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5AF6" w:rsidRDefault="00895AF6" w:rsidP="00895AF6">
      <w:pPr>
        <w:jc w:val="center"/>
        <w:rPr>
          <w:rFonts w:ascii="Arial" w:hAnsi="Arial" w:cs="Arial"/>
          <w:b/>
          <w:sz w:val="28"/>
          <w:u w:val="single"/>
        </w:rPr>
      </w:pPr>
      <w:r>
        <w:rPr>
          <w:rFonts w:ascii="Arial" w:hAnsi="Arial" w:cs="Arial"/>
          <w:b/>
          <w:sz w:val="28"/>
          <w:u w:val="single"/>
        </w:rPr>
        <w:t xml:space="preserve">La </w:t>
      </w:r>
      <w:proofErr w:type="spellStart"/>
      <w:r>
        <w:rPr>
          <w:rFonts w:ascii="Arial" w:hAnsi="Arial" w:cs="Arial"/>
          <w:b/>
          <w:sz w:val="28"/>
          <w:u w:val="single"/>
        </w:rPr>
        <w:t>Tecktonik</w:t>
      </w:r>
      <w:proofErr w:type="spellEnd"/>
      <w:r>
        <w:rPr>
          <w:rFonts w:ascii="Arial" w:hAnsi="Arial" w:cs="Arial"/>
          <w:b/>
          <w:sz w:val="28"/>
          <w:u w:val="single"/>
        </w:rPr>
        <w:t xml:space="preserve"> et le Slam : se rencontrer autrement</w:t>
      </w:r>
    </w:p>
    <w:p w:rsidR="00DD34B6" w:rsidRPr="00895AF6" w:rsidRDefault="00DD34B6" w:rsidP="00895AF6">
      <w:pPr>
        <w:spacing w:after="120"/>
        <w:jc w:val="center"/>
        <w:rPr>
          <w:rFonts w:ascii="Arial" w:hAnsi="Arial" w:cs="Arial"/>
          <w:bCs/>
          <w:sz w:val="28"/>
        </w:rPr>
      </w:pPr>
      <w:r w:rsidRPr="00895AF6">
        <w:rPr>
          <w:rFonts w:ascii="Arial" w:hAnsi="Arial" w:cs="Arial"/>
          <w:bCs/>
          <w:sz w:val="28"/>
        </w:rPr>
        <w:t>Fluence CM</w:t>
      </w:r>
      <w:r w:rsidR="00895AF6">
        <w:rPr>
          <w:rFonts w:ascii="Arial" w:hAnsi="Arial" w:cs="Arial"/>
          <w:bCs/>
          <w:sz w:val="28"/>
        </w:rPr>
        <w:t>/</w:t>
      </w:r>
      <w:r w:rsidRPr="00895AF6">
        <w:rPr>
          <w:rFonts w:ascii="Arial" w:hAnsi="Arial" w:cs="Arial"/>
          <w:bCs/>
          <w:sz w:val="28"/>
        </w:rPr>
        <w:t>6°/5°</w:t>
      </w:r>
      <w:r w:rsidR="00895AF6">
        <w:rPr>
          <w:rFonts w:ascii="Arial" w:hAnsi="Arial" w:cs="Arial"/>
          <w:bCs/>
          <w:sz w:val="28"/>
        </w:rPr>
        <w:t xml:space="preserve"> - Texte 09 - 213 </w:t>
      </w:r>
    </w:p>
    <w:p w:rsidR="006E632E" w:rsidRPr="00391DF5" w:rsidRDefault="006E632E" w:rsidP="006E632E">
      <w:pPr>
        <w:jc w:val="center"/>
        <w:rPr>
          <w:rFonts w:ascii="Arial" w:hAnsi="Arial" w:cs="Arial"/>
          <w:b/>
          <w:sz w:val="20"/>
          <w:u w:val="single"/>
        </w:rPr>
      </w:pPr>
    </w:p>
    <w:tbl>
      <w:tblPr>
        <w:tblStyle w:val="Grilledutableau"/>
        <w:tblW w:w="10773" w:type="dxa"/>
        <w:jc w:val="center"/>
        <w:tblLayout w:type="fixed"/>
        <w:tblLook w:val="04A0" w:firstRow="1" w:lastRow="0" w:firstColumn="1" w:lastColumn="0" w:noHBand="0" w:noVBand="1"/>
      </w:tblPr>
      <w:tblGrid>
        <w:gridCol w:w="5238"/>
        <w:gridCol w:w="296"/>
        <w:gridCol w:w="5239"/>
      </w:tblGrid>
      <w:tr w:rsidR="00895AF6" w:rsidRPr="006E632E" w:rsidTr="00895AF6">
        <w:trPr>
          <w:trHeight w:val="5507"/>
          <w:jc w:val="center"/>
        </w:trPr>
        <w:tc>
          <w:tcPr>
            <w:tcW w:w="5103" w:type="dxa"/>
            <w:tcBorders>
              <w:bottom w:val="single" w:sz="4" w:space="0" w:color="auto"/>
            </w:tcBorders>
          </w:tcPr>
          <w:p w:rsidR="00895AF6" w:rsidRPr="006E632E" w:rsidRDefault="00895AF6" w:rsidP="00895AF6">
            <w:pPr>
              <w:spacing w:before="120" w:after="120"/>
              <w:rPr>
                <w:rFonts w:ascii="Arial" w:hAnsi="Arial" w:cs="Arial"/>
                <w:b/>
                <w:sz w:val="28"/>
                <w:u w:val="single"/>
              </w:rPr>
            </w:pPr>
            <w:r>
              <w:rPr>
                <w:rFonts w:ascii="Arial" w:hAnsi="Arial" w:cs="Arial"/>
                <w:b/>
                <w:sz w:val="28"/>
                <w:u w:val="single"/>
              </w:rPr>
              <w:t>Expression artistique</w:t>
            </w:r>
            <w:r w:rsidRPr="00895AF6">
              <w:rPr>
                <w:rFonts w:ascii="Arial" w:hAnsi="Arial" w:cs="Arial"/>
                <w:b/>
                <w:i/>
                <w:sz w:val="28"/>
              </w:rPr>
              <w:t xml:space="preserve"> </w:t>
            </w:r>
            <w:r w:rsidRPr="00895AF6">
              <w:rPr>
                <w:rFonts w:ascii="Arial" w:hAnsi="Arial" w:cs="Arial"/>
                <w:b/>
                <w:sz w:val="28"/>
              </w:rPr>
              <w:t>:</w:t>
            </w:r>
          </w:p>
          <w:p w:rsidR="00895AF6" w:rsidRDefault="00895AF6" w:rsidP="00895AF6">
            <w:pPr>
              <w:jc w:val="both"/>
              <w:rPr>
                <w:rFonts w:ascii="Arial" w:hAnsi="Arial" w:cs="Arial"/>
                <w:sz w:val="20"/>
              </w:rPr>
            </w:pPr>
            <w:r>
              <w:rPr>
                <w:rFonts w:ascii="Arial" w:hAnsi="Arial" w:cs="Arial"/>
                <w:sz w:val="28"/>
              </w:rPr>
              <w:t>Façon de s’exprimer par l’art (peinture ou musique par exemple).</w:t>
            </w:r>
          </w:p>
          <w:p w:rsidR="00895AF6" w:rsidRPr="00895AF6" w:rsidRDefault="00895AF6" w:rsidP="00895AF6">
            <w:pPr>
              <w:rPr>
                <w:rFonts w:ascii="Arial" w:hAnsi="Arial" w:cs="Arial"/>
                <w:sz w:val="12"/>
                <w:szCs w:val="18"/>
              </w:rPr>
            </w:pPr>
          </w:p>
          <w:p w:rsidR="00895AF6" w:rsidRPr="00B33E02" w:rsidRDefault="00895AF6" w:rsidP="00895AF6">
            <w:pPr>
              <w:spacing w:after="120"/>
              <w:jc w:val="both"/>
              <w:rPr>
                <w:rFonts w:ascii="Arial" w:hAnsi="Arial" w:cs="Arial"/>
                <w:b/>
                <w:sz w:val="28"/>
                <w:u w:val="single"/>
              </w:rPr>
            </w:pPr>
            <w:r>
              <w:rPr>
                <w:rFonts w:ascii="Arial" w:hAnsi="Arial" w:cs="Arial"/>
                <w:b/>
                <w:sz w:val="28"/>
                <w:u w:val="single"/>
              </w:rPr>
              <w:t>Corporelle</w:t>
            </w:r>
            <w:r w:rsidRPr="00895AF6">
              <w:rPr>
                <w:rFonts w:ascii="Arial" w:hAnsi="Arial" w:cs="Arial"/>
                <w:b/>
                <w:sz w:val="28"/>
              </w:rPr>
              <w:t> :</w:t>
            </w:r>
          </w:p>
          <w:p w:rsidR="00895AF6" w:rsidRDefault="00895AF6" w:rsidP="00895AF6">
            <w:pPr>
              <w:jc w:val="both"/>
              <w:rPr>
                <w:rFonts w:ascii="Arial" w:hAnsi="Arial" w:cs="Arial"/>
                <w:sz w:val="28"/>
              </w:rPr>
            </w:pPr>
            <w:r>
              <w:rPr>
                <w:rFonts w:ascii="Arial" w:hAnsi="Arial" w:cs="Arial"/>
                <w:sz w:val="28"/>
              </w:rPr>
              <w:t>Qui se rapporte au corps humain</w:t>
            </w:r>
            <w:r w:rsidRPr="00C51BDE">
              <w:rPr>
                <w:rFonts w:ascii="Arial" w:hAnsi="Arial" w:cs="Arial"/>
                <w:sz w:val="28"/>
              </w:rPr>
              <w:t>.</w:t>
            </w:r>
          </w:p>
          <w:p w:rsidR="00895AF6" w:rsidRPr="00895AF6" w:rsidRDefault="00895AF6" w:rsidP="00895AF6">
            <w:pPr>
              <w:jc w:val="both"/>
              <w:rPr>
                <w:rFonts w:ascii="Arial" w:hAnsi="Arial" w:cs="Arial"/>
                <w:sz w:val="12"/>
                <w:szCs w:val="14"/>
              </w:rPr>
            </w:pPr>
          </w:p>
          <w:p w:rsidR="00895AF6" w:rsidRDefault="00895AF6" w:rsidP="00895AF6">
            <w:pPr>
              <w:spacing w:after="120"/>
              <w:jc w:val="both"/>
              <w:rPr>
                <w:rFonts w:ascii="Arial" w:hAnsi="Arial" w:cs="Arial"/>
                <w:sz w:val="18"/>
              </w:rPr>
            </w:pPr>
            <w:r>
              <w:rPr>
                <w:rFonts w:ascii="Arial" w:hAnsi="Arial" w:cs="Arial"/>
                <w:b/>
                <w:sz w:val="28"/>
                <w:u w:val="single"/>
              </w:rPr>
              <w:t>Pantin désarticulé</w:t>
            </w:r>
            <w:r w:rsidRPr="00895AF6">
              <w:rPr>
                <w:rFonts w:ascii="Arial" w:hAnsi="Arial" w:cs="Arial"/>
                <w:b/>
                <w:sz w:val="28"/>
              </w:rPr>
              <w:t xml:space="preserve"> :</w:t>
            </w:r>
          </w:p>
          <w:p w:rsidR="00895AF6" w:rsidRPr="00446145" w:rsidRDefault="00895AF6" w:rsidP="00895AF6">
            <w:pPr>
              <w:spacing w:after="120"/>
              <w:jc w:val="both"/>
              <w:rPr>
                <w:rFonts w:ascii="Arial" w:hAnsi="Arial" w:cs="Arial"/>
                <w:sz w:val="18"/>
              </w:rPr>
            </w:pPr>
            <w:r>
              <w:rPr>
                <w:rFonts w:ascii="Arial" w:hAnsi="Arial" w:cs="Arial"/>
                <w:sz w:val="28"/>
              </w:rPr>
              <w:t>Jouet en bois ou en carton représentant un personnage que l’on met en mouvement en tirant sur des fils. Il est capable de faire n’importe quel mouvement parce qu’il n’a pas d’articulation.</w:t>
            </w:r>
          </w:p>
          <w:p w:rsidR="00895AF6" w:rsidRDefault="00895AF6" w:rsidP="00895AF6">
            <w:pPr>
              <w:rPr>
                <w:rFonts w:ascii="Arial" w:hAnsi="Arial" w:cs="Arial"/>
                <w:sz w:val="18"/>
              </w:rPr>
            </w:pPr>
            <w:r>
              <w:rPr>
                <w:noProof/>
                <w:lang w:eastAsia="fr-FR"/>
              </w:rPr>
              <w:drawing>
                <wp:inline distT="0" distB="0" distL="0" distR="0" wp14:anchorId="1521C983" wp14:editId="4C3C5DD0">
                  <wp:extent cx="1779373" cy="1692025"/>
                  <wp:effectExtent l="0" t="0" r="0" b="3810"/>
                  <wp:docPr id="17" name="Image 17" descr="http://aminour.unblog.fr/files/2008/04/pant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minour.unblog.fr/files/2008/04/panti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79522" cy="1692167"/>
                          </a:xfrm>
                          <a:prstGeom prst="rect">
                            <a:avLst/>
                          </a:prstGeom>
                          <a:noFill/>
                          <a:ln>
                            <a:noFill/>
                          </a:ln>
                        </pic:spPr>
                      </pic:pic>
                    </a:graphicData>
                  </a:graphic>
                </wp:inline>
              </w:drawing>
            </w:r>
          </w:p>
          <w:p w:rsidR="00895AF6" w:rsidRPr="00895AF6" w:rsidRDefault="00895AF6" w:rsidP="00895AF6">
            <w:pPr>
              <w:rPr>
                <w:rFonts w:ascii="Arial" w:hAnsi="Arial" w:cs="Arial"/>
                <w:sz w:val="12"/>
                <w:szCs w:val="16"/>
              </w:rPr>
            </w:pPr>
          </w:p>
          <w:p w:rsidR="00895AF6" w:rsidRPr="00B33E02" w:rsidRDefault="00895AF6" w:rsidP="00895AF6">
            <w:pPr>
              <w:spacing w:after="120"/>
              <w:jc w:val="both"/>
              <w:rPr>
                <w:rFonts w:ascii="Arial" w:hAnsi="Arial" w:cs="Arial"/>
                <w:b/>
                <w:sz w:val="28"/>
                <w:u w:val="single"/>
              </w:rPr>
            </w:pPr>
            <w:r>
              <w:rPr>
                <w:rFonts w:ascii="Arial" w:hAnsi="Arial" w:cs="Arial"/>
                <w:b/>
                <w:sz w:val="28"/>
                <w:u w:val="single"/>
              </w:rPr>
              <w:t>Prouesse</w:t>
            </w:r>
            <w:r w:rsidRPr="00895AF6">
              <w:rPr>
                <w:rFonts w:ascii="Arial" w:hAnsi="Arial" w:cs="Arial"/>
                <w:b/>
                <w:sz w:val="28"/>
              </w:rPr>
              <w:t> :</w:t>
            </w:r>
          </w:p>
          <w:p w:rsidR="00895AF6" w:rsidRDefault="00895AF6" w:rsidP="00895AF6">
            <w:pPr>
              <w:jc w:val="both"/>
              <w:rPr>
                <w:rFonts w:ascii="Arial" w:hAnsi="Arial" w:cs="Arial"/>
                <w:sz w:val="28"/>
              </w:rPr>
            </w:pPr>
            <w:r>
              <w:rPr>
                <w:rFonts w:ascii="Arial" w:hAnsi="Arial" w:cs="Arial"/>
                <w:sz w:val="28"/>
              </w:rPr>
              <w:t>Action remarquable.</w:t>
            </w:r>
          </w:p>
          <w:p w:rsidR="00895AF6" w:rsidRPr="00895AF6" w:rsidRDefault="00895AF6" w:rsidP="00895AF6">
            <w:pPr>
              <w:jc w:val="both"/>
              <w:rPr>
                <w:rFonts w:ascii="Arial" w:hAnsi="Arial" w:cs="Arial"/>
                <w:sz w:val="12"/>
                <w:szCs w:val="16"/>
              </w:rPr>
            </w:pPr>
          </w:p>
          <w:p w:rsidR="00895AF6" w:rsidRPr="00895AF6" w:rsidRDefault="00895AF6" w:rsidP="00895AF6">
            <w:pPr>
              <w:spacing w:after="120"/>
              <w:jc w:val="both"/>
              <w:rPr>
                <w:rFonts w:ascii="Arial" w:hAnsi="Arial" w:cs="Arial"/>
                <w:b/>
                <w:sz w:val="28"/>
              </w:rPr>
            </w:pPr>
            <w:r>
              <w:rPr>
                <w:rFonts w:ascii="Arial" w:hAnsi="Arial" w:cs="Arial"/>
                <w:b/>
                <w:sz w:val="28"/>
                <w:u w:val="single"/>
              </w:rPr>
              <w:t>Adepte</w:t>
            </w:r>
            <w:r w:rsidRPr="00895AF6">
              <w:rPr>
                <w:rFonts w:ascii="Arial" w:hAnsi="Arial" w:cs="Arial"/>
                <w:b/>
                <w:sz w:val="28"/>
              </w:rPr>
              <w:t> :</w:t>
            </w:r>
          </w:p>
          <w:p w:rsidR="00895AF6" w:rsidRDefault="00895AF6" w:rsidP="00895AF6">
            <w:pPr>
              <w:jc w:val="both"/>
              <w:rPr>
                <w:rFonts w:ascii="Arial" w:hAnsi="Arial" w:cs="Arial"/>
                <w:sz w:val="28"/>
              </w:rPr>
            </w:pPr>
            <w:r>
              <w:rPr>
                <w:rFonts w:ascii="Arial" w:hAnsi="Arial" w:cs="Arial"/>
                <w:sz w:val="28"/>
              </w:rPr>
              <w:t>Personne qui aime ou qui pratique quelque chose.</w:t>
            </w:r>
          </w:p>
          <w:p w:rsidR="00895AF6" w:rsidRPr="00895AF6" w:rsidRDefault="00895AF6" w:rsidP="00895AF6">
            <w:pPr>
              <w:jc w:val="both"/>
              <w:rPr>
                <w:rFonts w:ascii="Arial" w:hAnsi="Arial" w:cs="Arial"/>
                <w:sz w:val="14"/>
                <w:szCs w:val="18"/>
              </w:rPr>
            </w:pPr>
          </w:p>
          <w:p w:rsidR="00895AF6" w:rsidRDefault="00895AF6" w:rsidP="00895AF6">
            <w:pPr>
              <w:spacing w:after="120"/>
              <w:jc w:val="both"/>
              <w:rPr>
                <w:rFonts w:ascii="Arial" w:hAnsi="Arial" w:cs="Arial"/>
                <w:sz w:val="28"/>
              </w:rPr>
            </w:pPr>
            <w:r w:rsidRPr="00185EF0">
              <w:rPr>
                <w:rFonts w:ascii="Arial" w:hAnsi="Arial" w:cs="Arial"/>
                <w:b/>
                <w:sz w:val="28"/>
                <w:u w:val="single"/>
              </w:rPr>
              <w:t>Thème libre</w:t>
            </w:r>
            <w:r>
              <w:rPr>
                <w:rFonts w:ascii="Arial" w:hAnsi="Arial" w:cs="Arial"/>
                <w:sz w:val="28"/>
              </w:rPr>
              <w:t> :</w:t>
            </w:r>
          </w:p>
          <w:p w:rsidR="00895AF6" w:rsidRDefault="00895AF6" w:rsidP="00895AF6">
            <w:pPr>
              <w:jc w:val="both"/>
              <w:rPr>
                <w:rFonts w:ascii="Arial" w:hAnsi="Arial" w:cs="Arial"/>
                <w:sz w:val="28"/>
              </w:rPr>
            </w:pPr>
            <w:r>
              <w:rPr>
                <w:rFonts w:ascii="Arial" w:hAnsi="Arial" w:cs="Arial"/>
                <w:sz w:val="28"/>
              </w:rPr>
              <w:t>Sujet choisi par la personne.</w:t>
            </w:r>
          </w:p>
          <w:p w:rsidR="00895AF6" w:rsidRPr="00895AF6" w:rsidRDefault="00895AF6" w:rsidP="00895AF6">
            <w:pPr>
              <w:jc w:val="both"/>
              <w:rPr>
                <w:rFonts w:ascii="Arial" w:hAnsi="Arial" w:cs="Arial"/>
                <w:sz w:val="12"/>
                <w:szCs w:val="16"/>
              </w:rPr>
            </w:pPr>
          </w:p>
          <w:p w:rsidR="00895AF6" w:rsidRPr="00185EF0" w:rsidRDefault="00895AF6" w:rsidP="00895AF6">
            <w:pPr>
              <w:spacing w:after="120"/>
              <w:jc w:val="both"/>
              <w:rPr>
                <w:rFonts w:ascii="Arial" w:hAnsi="Arial" w:cs="Arial"/>
                <w:b/>
                <w:sz w:val="28"/>
                <w:u w:val="single"/>
              </w:rPr>
            </w:pPr>
            <w:r w:rsidRPr="00185EF0">
              <w:rPr>
                <w:rFonts w:ascii="Arial" w:hAnsi="Arial" w:cs="Arial"/>
                <w:b/>
                <w:sz w:val="28"/>
                <w:u w:val="single"/>
              </w:rPr>
              <w:t>Thème imposé</w:t>
            </w:r>
            <w:r w:rsidRPr="00895AF6">
              <w:rPr>
                <w:rFonts w:ascii="Arial" w:hAnsi="Arial" w:cs="Arial"/>
                <w:b/>
                <w:sz w:val="28"/>
              </w:rPr>
              <w:t> :</w:t>
            </w:r>
          </w:p>
          <w:p w:rsidR="00895AF6" w:rsidRPr="006E632E" w:rsidRDefault="00895AF6" w:rsidP="00895AF6">
            <w:pPr>
              <w:spacing w:after="120"/>
              <w:jc w:val="both"/>
              <w:rPr>
                <w:rFonts w:ascii="Arial" w:hAnsi="Arial" w:cs="Arial"/>
                <w:sz w:val="28"/>
              </w:rPr>
            </w:pPr>
            <w:r>
              <w:rPr>
                <w:rFonts w:ascii="Arial" w:hAnsi="Arial" w:cs="Arial"/>
                <w:sz w:val="28"/>
              </w:rPr>
              <w:t>Sujet que la personne n’a pas choisi mais qu’elle doit exécuter.</w:t>
            </w:r>
          </w:p>
        </w:tc>
        <w:tc>
          <w:tcPr>
            <w:tcW w:w="288" w:type="dxa"/>
            <w:tcBorders>
              <w:top w:val="nil"/>
              <w:bottom w:val="nil"/>
            </w:tcBorders>
          </w:tcPr>
          <w:p w:rsidR="00895AF6" w:rsidRPr="003E7CF1" w:rsidRDefault="00895AF6" w:rsidP="00895AF6">
            <w:pPr>
              <w:rPr>
                <w:rFonts w:ascii="Arial" w:hAnsi="Arial" w:cs="Arial"/>
                <w:sz w:val="16"/>
              </w:rPr>
            </w:pPr>
          </w:p>
        </w:tc>
        <w:tc>
          <w:tcPr>
            <w:tcW w:w="5103" w:type="dxa"/>
            <w:tcBorders>
              <w:bottom w:val="single" w:sz="4" w:space="0" w:color="auto"/>
            </w:tcBorders>
          </w:tcPr>
          <w:p w:rsidR="00895AF6" w:rsidRPr="006E632E" w:rsidRDefault="00895AF6" w:rsidP="00895AF6">
            <w:pPr>
              <w:spacing w:before="120" w:after="120"/>
              <w:rPr>
                <w:rFonts w:ascii="Arial" w:hAnsi="Arial" w:cs="Arial"/>
                <w:b/>
                <w:sz w:val="28"/>
                <w:u w:val="single"/>
              </w:rPr>
            </w:pPr>
            <w:r>
              <w:rPr>
                <w:rFonts w:ascii="Arial" w:hAnsi="Arial" w:cs="Arial"/>
                <w:b/>
                <w:sz w:val="28"/>
                <w:u w:val="single"/>
              </w:rPr>
              <w:t>Expression artistique</w:t>
            </w:r>
            <w:r w:rsidRPr="00895AF6">
              <w:rPr>
                <w:rFonts w:ascii="Arial" w:hAnsi="Arial" w:cs="Arial"/>
                <w:b/>
                <w:i/>
                <w:sz w:val="28"/>
              </w:rPr>
              <w:t xml:space="preserve"> </w:t>
            </w:r>
            <w:r w:rsidRPr="00895AF6">
              <w:rPr>
                <w:rFonts w:ascii="Arial" w:hAnsi="Arial" w:cs="Arial"/>
                <w:b/>
                <w:sz w:val="28"/>
              </w:rPr>
              <w:t>:</w:t>
            </w:r>
          </w:p>
          <w:p w:rsidR="00895AF6" w:rsidRDefault="00895AF6" w:rsidP="00895AF6">
            <w:pPr>
              <w:jc w:val="both"/>
              <w:rPr>
                <w:rFonts w:ascii="Arial" w:hAnsi="Arial" w:cs="Arial"/>
                <w:sz w:val="20"/>
              </w:rPr>
            </w:pPr>
            <w:r>
              <w:rPr>
                <w:rFonts w:ascii="Arial" w:hAnsi="Arial" w:cs="Arial"/>
                <w:sz w:val="28"/>
              </w:rPr>
              <w:t>Façon de s’exprimer par l’art (peinture ou musique par exemple).</w:t>
            </w:r>
          </w:p>
          <w:p w:rsidR="00895AF6" w:rsidRPr="00895AF6" w:rsidRDefault="00895AF6" w:rsidP="00895AF6">
            <w:pPr>
              <w:rPr>
                <w:rFonts w:ascii="Arial" w:hAnsi="Arial" w:cs="Arial"/>
                <w:sz w:val="12"/>
                <w:szCs w:val="18"/>
              </w:rPr>
            </w:pPr>
          </w:p>
          <w:p w:rsidR="00895AF6" w:rsidRPr="00B33E02" w:rsidRDefault="00895AF6" w:rsidP="00895AF6">
            <w:pPr>
              <w:spacing w:after="120"/>
              <w:jc w:val="both"/>
              <w:rPr>
                <w:rFonts w:ascii="Arial" w:hAnsi="Arial" w:cs="Arial"/>
                <w:b/>
                <w:sz w:val="28"/>
                <w:u w:val="single"/>
              </w:rPr>
            </w:pPr>
            <w:r>
              <w:rPr>
                <w:rFonts w:ascii="Arial" w:hAnsi="Arial" w:cs="Arial"/>
                <w:b/>
                <w:sz w:val="28"/>
                <w:u w:val="single"/>
              </w:rPr>
              <w:t>Corporelle</w:t>
            </w:r>
            <w:r w:rsidRPr="00895AF6">
              <w:rPr>
                <w:rFonts w:ascii="Arial" w:hAnsi="Arial" w:cs="Arial"/>
                <w:b/>
                <w:sz w:val="28"/>
              </w:rPr>
              <w:t> :</w:t>
            </w:r>
          </w:p>
          <w:p w:rsidR="00895AF6" w:rsidRDefault="00895AF6" w:rsidP="00895AF6">
            <w:pPr>
              <w:jc w:val="both"/>
              <w:rPr>
                <w:rFonts w:ascii="Arial" w:hAnsi="Arial" w:cs="Arial"/>
                <w:sz w:val="28"/>
              </w:rPr>
            </w:pPr>
            <w:r>
              <w:rPr>
                <w:rFonts w:ascii="Arial" w:hAnsi="Arial" w:cs="Arial"/>
                <w:sz w:val="28"/>
              </w:rPr>
              <w:t>Qui se rapporte au corps humain</w:t>
            </w:r>
            <w:r w:rsidRPr="00C51BDE">
              <w:rPr>
                <w:rFonts w:ascii="Arial" w:hAnsi="Arial" w:cs="Arial"/>
                <w:sz w:val="28"/>
              </w:rPr>
              <w:t>.</w:t>
            </w:r>
          </w:p>
          <w:p w:rsidR="00895AF6" w:rsidRPr="00895AF6" w:rsidRDefault="00895AF6" w:rsidP="00895AF6">
            <w:pPr>
              <w:jc w:val="both"/>
              <w:rPr>
                <w:rFonts w:ascii="Arial" w:hAnsi="Arial" w:cs="Arial"/>
                <w:sz w:val="12"/>
                <w:szCs w:val="14"/>
              </w:rPr>
            </w:pPr>
          </w:p>
          <w:p w:rsidR="00895AF6" w:rsidRDefault="00895AF6" w:rsidP="00895AF6">
            <w:pPr>
              <w:spacing w:after="120"/>
              <w:jc w:val="both"/>
              <w:rPr>
                <w:rFonts w:ascii="Arial" w:hAnsi="Arial" w:cs="Arial"/>
                <w:sz w:val="18"/>
              </w:rPr>
            </w:pPr>
            <w:r>
              <w:rPr>
                <w:rFonts w:ascii="Arial" w:hAnsi="Arial" w:cs="Arial"/>
                <w:b/>
                <w:sz w:val="28"/>
                <w:u w:val="single"/>
              </w:rPr>
              <w:t>Pantin désarticulé</w:t>
            </w:r>
            <w:r w:rsidRPr="00895AF6">
              <w:rPr>
                <w:rFonts w:ascii="Arial" w:hAnsi="Arial" w:cs="Arial"/>
                <w:b/>
                <w:sz w:val="28"/>
              </w:rPr>
              <w:t xml:space="preserve"> :</w:t>
            </w:r>
          </w:p>
          <w:p w:rsidR="00895AF6" w:rsidRPr="00446145" w:rsidRDefault="00895AF6" w:rsidP="00895AF6">
            <w:pPr>
              <w:spacing w:after="120"/>
              <w:jc w:val="both"/>
              <w:rPr>
                <w:rFonts w:ascii="Arial" w:hAnsi="Arial" w:cs="Arial"/>
                <w:sz w:val="18"/>
              </w:rPr>
            </w:pPr>
            <w:r>
              <w:rPr>
                <w:rFonts w:ascii="Arial" w:hAnsi="Arial" w:cs="Arial"/>
                <w:sz w:val="28"/>
              </w:rPr>
              <w:t>Jouet en bois ou en carton représentant un personnage que l’on met en mouvement en tirant sur des fils. Il est capable de faire n’importe quel mouvement parce qu’il n’a pas d’articulation.</w:t>
            </w:r>
          </w:p>
          <w:p w:rsidR="00895AF6" w:rsidRDefault="00895AF6" w:rsidP="00895AF6">
            <w:pPr>
              <w:rPr>
                <w:rFonts w:ascii="Arial" w:hAnsi="Arial" w:cs="Arial"/>
                <w:sz w:val="18"/>
              </w:rPr>
            </w:pPr>
            <w:r>
              <w:rPr>
                <w:noProof/>
                <w:lang w:eastAsia="fr-FR"/>
              </w:rPr>
              <w:drawing>
                <wp:inline distT="0" distB="0" distL="0" distR="0" wp14:anchorId="42E7C962" wp14:editId="51257FC1">
                  <wp:extent cx="1779373" cy="1692025"/>
                  <wp:effectExtent l="0" t="0" r="0" b="3810"/>
                  <wp:docPr id="1" name="Image 1" descr="http://aminour.unblog.fr/files/2008/04/pant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minour.unblog.fr/files/2008/04/panti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79522" cy="1692167"/>
                          </a:xfrm>
                          <a:prstGeom prst="rect">
                            <a:avLst/>
                          </a:prstGeom>
                          <a:noFill/>
                          <a:ln>
                            <a:noFill/>
                          </a:ln>
                        </pic:spPr>
                      </pic:pic>
                    </a:graphicData>
                  </a:graphic>
                </wp:inline>
              </w:drawing>
            </w:r>
          </w:p>
          <w:p w:rsidR="00895AF6" w:rsidRPr="00895AF6" w:rsidRDefault="00895AF6" w:rsidP="00895AF6">
            <w:pPr>
              <w:rPr>
                <w:rFonts w:ascii="Arial" w:hAnsi="Arial" w:cs="Arial"/>
                <w:sz w:val="12"/>
                <w:szCs w:val="16"/>
              </w:rPr>
            </w:pPr>
          </w:p>
          <w:p w:rsidR="00895AF6" w:rsidRPr="00B33E02" w:rsidRDefault="00895AF6" w:rsidP="00895AF6">
            <w:pPr>
              <w:spacing w:after="120"/>
              <w:jc w:val="both"/>
              <w:rPr>
                <w:rFonts w:ascii="Arial" w:hAnsi="Arial" w:cs="Arial"/>
                <w:b/>
                <w:sz w:val="28"/>
                <w:u w:val="single"/>
              </w:rPr>
            </w:pPr>
            <w:r>
              <w:rPr>
                <w:rFonts w:ascii="Arial" w:hAnsi="Arial" w:cs="Arial"/>
                <w:b/>
                <w:sz w:val="28"/>
                <w:u w:val="single"/>
              </w:rPr>
              <w:t>Prouesse</w:t>
            </w:r>
            <w:r w:rsidRPr="00895AF6">
              <w:rPr>
                <w:rFonts w:ascii="Arial" w:hAnsi="Arial" w:cs="Arial"/>
                <w:b/>
                <w:sz w:val="28"/>
              </w:rPr>
              <w:t> :</w:t>
            </w:r>
          </w:p>
          <w:p w:rsidR="00895AF6" w:rsidRDefault="00895AF6" w:rsidP="00895AF6">
            <w:pPr>
              <w:jc w:val="both"/>
              <w:rPr>
                <w:rFonts w:ascii="Arial" w:hAnsi="Arial" w:cs="Arial"/>
                <w:sz w:val="28"/>
              </w:rPr>
            </w:pPr>
            <w:r>
              <w:rPr>
                <w:rFonts w:ascii="Arial" w:hAnsi="Arial" w:cs="Arial"/>
                <w:sz w:val="28"/>
              </w:rPr>
              <w:t>Action remarquable.</w:t>
            </w:r>
          </w:p>
          <w:p w:rsidR="00895AF6" w:rsidRPr="00895AF6" w:rsidRDefault="00895AF6" w:rsidP="00895AF6">
            <w:pPr>
              <w:jc w:val="both"/>
              <w:rPr>
                <w:rFonts w:ascii="Arial" w:hAnsi="Arial" w:cs="Arial"/>
                <w:sz w:val="12"/>
                <w:szCs w:val="16"/>
              </w:rPr>
            </w:pPr>
          </w:p>
          <w:p w:rsidR="00895AF6" w:rsidRPr="00895AF6" w:rsidRDefault="00895AF6" w:rsidP="00895AF6">
            <w:pPr>
              <w:spacing w:after="120"/>
              <w:jc w:val="both"/>
              <w:rPr>
                <w:rFonts w:ascii="Arial" w:hAnsi="Arial" w:cs="Arial"/>
                <w:b/>
                <w:sz w:val="28"/>
              </w:rPr>
            </w:pPr>
            <w:r>
              <w:rPr>
                <w:rFonts w:ascii="Arial" w:hAnsi="Arial" w:cs="Arial"/>
                <w:b/>
                <w:sz w:val="28"/>
                <w:u w:val="single"/>
              </w:rPr>
              <w:t>Adepte</w:t>
            </w:r>
            <w:r w:rsidRPr="00895AF6">
              <w:rPr>
                <w:rFonts w:ascii="Arial" w:hAnsi="Arial" w:cs="Arial"/>
                <w:b/>
                <w:sz w:val="28"/>
              </w:rPr>
              <w:t> :</w:t>
            </w:r>
          </w:p>
          <w:p w:rsidR="00895AF6" w:rsidRDefault="00895AF6" w:rsidP="00895AF6">
            <w:pPr>
              <w:jc w:val="both"/>
              <w:rPr>
                <w:rFonts w:ascii="Arial" w:hAnsi="Arial" w:cs="Arial"/>
                <w:sz w:val="28"/>
              </w:rPr>
            </w:pPr>
            <w:r>
              <w:rPr>
                <w:rFonts w:ascii="Arial" w:hAnsi="Arial" w:cs="Arial"/>
                <w:sz w:val="28"/>
              </w:rPr>
              <w:t>Personne qui aime ou qui pratique quelque chose.</w:t>
            </w:r>
          </w:p>
          <w:p w:rsidR="00895AF6" w:rsidRPr="00895AF6" w:rsidRDefault="00895AF6" w:rsidP="00895AF6">
            <w:pPr>
              <w:jc w:val="both"/>
              <w:rPr>
                <w:rFonts w:ascii="Arial" w:hAnsi="Arial" w:cs="Arial"/>
                <w:sz w:val="14"/>
                <w:szCs w:val="18"/>
              </w:rPr>
            </w:pPr>
          </w:p>
          <w:p w:rsidR="00895AF6" w:rsidRDefault="00895AF6" w:rsidP="00895AF6">
            <w:pPr>
              <w:spacing w:after="120"/>
              <w:jc w:val="both"/>
              <w:rPr>
                <w:rFonts w:ascii="Arial" w:hAnsi="Arial" w:cs="Arial"/>
                <w:sz w:val="28"/>
              </w:rPr>
            </w:pPr>
            <w:r w:rsidRPr="00185EF0">
              <w:rPr>
                <w:rFonts w:ascii="Arial" w:hAnsi="Arial" w:cs="Arial"/>
                <w:b/>
                <w:sz w:val="28"/>
                <w:u w:val="single"/>
              </w:rPr>
              <w:t>Thème libre</w:t>
            </w:r>
            <w:r>
              <w:rPr>
                <w:rFonts w:ascii="Arial" w:hAnsi="Arial" w:cs="Arial"/>
                <w:sz w:val="28"/>
              </w:rPr>
              <w:t> :</w:t>
            </w:r>
          </w:p>
          <w:p w:rsidR="00895AF6" w:rsidRDefault="00895AF6" w:rsidP="00895AF6">
            <w:pPr>
              <w:jc w:val="both"/>
              <w:rPr>
                <w:rFonts w:ascii="Arial" w:hAnsi="Arial" w:cs="Arial"/>
                <w:sz w:val="28"/>
              </w:rPr>
            </w:pPr>
            <w:r>
              <w:rPr>
                <w:rFonts w:ascii="Arial" w:hAnsi="Arial" w:cs="Arial"/>
                <w:sz w:val="28"/>
              </w:rPr>
              <w:t>Sujet choisi par la personne.</w:t>
            </w:r>
          </w:p>
          <w:p w:rsidR="00895AF6" w:rsidRPr="00895AF6" w:rsidRDefault="00895AF6" w:rsidP="00895AF6">
            <w:pPr>
              <w:jc w:val="both"/>
              <w:rPr>
                <w:rFonts w:ascii="Arial" w:hAnsi="Arial" w:cs="Arial"/>
                <w:sz w:val="12"/>
                <w:szCs w:val="16"/>
              </w:rPr>
            </w:pPr>
          </w:p>
          <w:p w:rsidR="00895AF6" w:rsidRPr="00185EF0" w:rsidRDefault="00895AF6" w:rsidP="00895AF6">
            <w:pPr>
              <w:spacing w:after="120"/>
              <w:jc w:val="both"/>
              <w:rPr>
                <w:rFonts w:ascii="Arial" w:hAnsi="Arial" w:cs="Arial"/>
                <w:b/>
                <w:sz w:val="28"/>
                <w:u w:val="single"/>
              </w:rPr>
            </w:pPr>
            <w:r w:rsidRPr="00185EF0">
              <w:rPr>
                <w:rFonts w:ascii="Arial" w:hAnsi="Arial" w:cs="Arial"/>
                <w:b/>
                <w:sz w:val="28"/>
                <w:u w:val="single"/>
              </w:rPr>
              <w:t>Thème imposé</w:t>
            </w:r>
            <w:r w:rsidRPr="00895AF6">
              <w:rPr>
                <w:rFonts w:ascii="Arial" w:hAnsi="Arial" w:cs="Arial"/>
                <w:b/>
                <w:sz w:val="28"/>
              </w:rPr>
              <w:t> :</w:t>
            </w:r>
          </w:p>
          <w:p w:rsidR="00895AF6" w:rsidRPr="006E632E" w:rsidRDefault="00895AF6" w:rsidP="00895AF6">
            <w:pPr>
              <w:spacing w:after="120"/>
              <w:jc w:val="both"/>
              <w:rPr>
                <w:rFonts w:ascii="Arial" w:hAnsi="Arial" w:cs="Arial"/>
                <w:sz w:val="28"/>
              </w:rPr>
            </w:pPr>
            <w:r>
              <w:rPr>
                <w:rFonts w:ascii="Arial" w:hAnsi="Arial" w:cs="Arial"/>
                <w:sz w:val="28"/>
              </w:rPr>
              <w:t>Sujet que la personne n’a pas choisi mais qu’elle doit exécuter.</w:t>
            </w:r>
          </w:p>
        </w:tc>
      </w:tr>
    </w:tbl>
    <w:p w:rsidR="006E632E" w:rsidRPr="006E632E" w:rsidRDefault="006E632E">
      <w:pPr>
        <w:rPr>
          <w:rFonts w:ascii="Arial" w:hAnsi="Arial" w:cs="Arial"/>
          <w:sz w:val="28"/>
        </w:rPr>
      </w:pPr>
    </w:p>
    <w:sectPr w:rsidR="006E632E" w:rsidRPr="006E632E" w:rsidSect="00895AF6">
      <w:pgSz w:w="11906" w:h="16838"/>
      <w:pgMar w:top="851"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B67"/>
    <w:rsid w:val="0009386C"/>
    <w:rsid w:val="000A11B0"/>
    <w:rsid w:val="000E5E16"/>
    <w:rsid w:val="0014391C"/>
    <w:rsid w:val="00172EBB"/>
    <w:rsid w:val="00185EF0"/>
    <w:rsid w:val="0024663F"/>
    <w:rsid w:val="00250F93"/>
    <w:rsid w:val="002A3662"/>
    <w:rsid w:val="002C4483"/>
    <w:rsid w:val="0032371C"/>
    <w:rsid w:val="00374A0C"/>
    <w:rsid w:val="00382707"/>
    <w:rsid w:val="00391DF5"/>
    <w:rsid w:val="003E7CF1"/>
    <w:rsid w:val="00446145"/>
    <w:rsid w:val="004A2BEE"/>
    <w:rsid w:val="00531C74"/>
    <w:rsid w:val="006722E5"/>
    <w:rsid w:val="006E632E"/>
    <w:rsid w:val="00780AF7"/>
    <w:rsid w:val="008155BA"/>
    <w:rsid w:val="00827519"/>
    <w:rsid w:val="00895AF6"/>
    <w:rsid w:val="008D14FC"/>
    <w:rsid w:val="008D24F4"/>
    <w:rsid w:val="008D7383"/>
    <w:rsid w:val="008E2C46"/>
    <w:rsid w:val="008F3E0D"/>
    <w:rsid w:val="008F666B"/>
    <w:rsid w:val="009415EF"/>
    <w:rsid w:val="00AC6A41"/>
    <w:rsid w:val="00AD5C95"/>
    <w:rsid w:val="00B33E02"/>
    <w:rsid w:val="00B52ECC"/>
    <w:rsid w:val="00B90451"/>
    <w:rsid w:val="00BB1CE8"/>
    <w:rsid w:val="00BC0020"/>
    <w:rsid w:val="00BF4E7C"/>
    <w:rsid w:val="00C51BDE"/>
    <w:rsid w:val="00C81614"/>
    <w:rsid w:val="00CA1B67"/>
    <w:rsid w:val="00DD34B6"/>
    <w:rsid w:val="00E6082C"/>
    <w:rsid w:val="00EA2977"/>
    <w:rsid w:val="00ED2661"/>
    <w:rsid w:val="00ED6B1F"/>
    <w:rsid w:val="00F00AFE"/>
    <w:rsid w:val="00FD778A"/>
    <w:rsid w:val="00FF33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DCE87"/>
  <w15:docId w15:val="{B97F1470-264C-4FDB-B248-554DDC852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E6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74A0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D5C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5C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122826">
      <w:bodyDiv w:val="1"/>
      <w:marLeft w:val="0"/>
      <w:marRight w:val="0"/>
      <w:marTop w:val="0"/>
      <w:marBottom w:val="0"/>
      <w:divBdr>
        <w:top w:val="none" w:sz="0" w:space="0" w:color="auto"/>
        <w:left w:val="none" w:sz="0" w:space="0" w:color="auto"/>
        <w:bottom w:val="none" w:sz="0" w:space="0" w:color="auto"/>
        <w:right w:val="none" w:sz="0" w:space="0" w:color="auto"/>
      </w:divBdr>
      <w:divsChild>
        <w:div w:id="1207567123">
          <w:marLeft w:val="0"/>
          <w:marRight w:val="0"/>
          <w:marTop w:val="0"/>
          <w:marBottom w:val="0"/>
          <w:divBdr>
            <w:top w:val="single" w:sz="6" w:space="0" w:color="B0B0B0"/>
            <w:left w:val="single" w:sz="6" w:space="9" w:color="B0B0B0"/>
            <w:bottom w:val="single" w:sz="6" w:space="0" w:color="B0B0B0"/>
            <w:right w:val="single" w:sz="2" w:space="0" w:color="FFFFFF"/>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187</Words>
  <Characters>1034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Sigrid Chenayer</cp:lastModifiedBy>
  <cp:revision>5</cp:revision>
  <dcterms:created xsi:type="dcterms:W3CDTF">2015-11-23T19:14:00Z</dcterms:created>
  <dcterms:modified xsi:type="dcterms:W3CDTF">2023-01-17T10:12:00Z</dcterms:modified>
</cp:coreProperties>
</file>