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42" w:rsidRPr="001726FA" w:rsidRDefault="00320C42" w:rsidP="00320C42">
      <w:pPr>
        <w:jc w:val="center"/>
        <w:rPr>
          <w:b/>
          <w:color w:val="0000FF"/>
          <w:sz w:val="32"/>
          <w:szCs w:val="32"/>
          <w:u w:val="single"/>
        </w:rPr>
      </w:pPr>
      <w:r w:rsidRPr="001726FA">
        <w:rPr>
          <w:b/>
          <w:color w:val="0000FF"/>
          <w:sz w:val="32"/>
          <w:szCs w:val="32"/>
          <w:u w:val="single"/>
        </w:rPr>
        <w:t>PLAN DE TRAVAIL DE PS</w:t>
      </w:r>
    </w:p>
    <w:p w:rsidR="00320C42" w:rsidRDefault="00320C42" w:rsidP="00320C42">
      <w:pPr>
        <w:jc w:val="center"/>
        <w:rPr>
          <w:b/>
          <w:color w:val="0000FF"/>
          <w:sz w:val="32"/>
          <w:szCs w:val="32"/>
          <w:u w:val="single"/>
        </w:rPr>
      </w:pPr>
      <w:r>
        <w:rPr>
          <w:b/>
          <w:color w:val="0000FF"/>
          <w:sz w:val="32"/>
          <w:szCs w:val="32"/>
          <w:u w:val="single"/>
        </w:rPr>
        <w:t>DU LUNDI 15 JUIN AU VENDREDI 19 JUIN</w:t>
      </w:r>
      <w:r w:rsidRPr="001726FA">
        <w:rPr>
          <w:b/>
          <w:color w:val="0000FF"/>
          <w:sz w:val="32"/>
          <w:szCs w:val="32"/>
          <w:u w:val="single"/>
        </w:rPr>
        <w:t xml:space="preserve"> 2020</w:t>
      </w:r>
    </w:p>
    <w:p w:rsidR="00320C42" w:rsidRPr="00527B98" w:rsidRDefault="00320C42" w:rsidP="00320C42">
      <w:pPr>
        <w:rPr>
          <w:color w:val="0000FF"/>
          <w:sz w:val="32"/>
          <w:szCs w:val="32"/>
        </w:rPr>
      </w:pPr>
    </w:p>
    <w:tbl>
      <w:tblPr>
        <w:tblStyle w:val="Grilledutableau"/>
        <w:tblW w:w="16410" w:type="dxa"/>
        <w:tblLayout w:type="fixed"/>
        <w:tblLook w:val="04A0"/>
      </w:tblPr>
      <w:tblGrid>
        <w:gridCol w:w="2077"/>
        <w:gridCol w:w="3276"/>
        <w:gridCol w:w="3544"/>
        <w:gridCol w:w="3969"/>
        <w:gridCol w:w="3544"/>
      </w:tblGrid>
      <w:tr w:rsidR="00320C42" w:rsidTr="007E2A8A">
        <w:tc>
          <w:tcPr>
            <w:tcW w:w="2077" w:type="dxa"/>
          </w:tcPr>
          <w:p w:rsidR="00320C42" w:rsidRDefault="00320C42" w:rsidP="007E2A8A">
            <w:pPr>
              <w:jc w:val="center"/>
            </w:pPr>
          </w:p>
        </w:tc>
        <w:tc>
          <w:tcPr>
            <w:tcW w:w="3276" w:type="dxa"/>
          </w:tcPr>
          <w:p w:rsidR="00320C42" w:rsidRPr="00F00BA6" w:rsidRDefault="00320C42" w:rsidP="007E2A8A">
            <w:pPr>
              <w:jc w:val="center"/>
              <w:rPr>
                <w:b/>
                <w:sz w:val="28"/>
                <w:szCs w:val="28"/>
              </w:rPr>
            </w:pPr>
            <w:r w:rsidRPr="00F00BA6">
              <w:rPr>
                <w:b/>
                <w:sz w:val="28"/>
                <w:szCs w:val="28"/>
              </w:rPr>
              <w:t xml:space="preserve">LUNDI </w:t>
            </w:r>
            <w:r>
              <w:rPr>
                <w:b/>
                <w:sz w:val="28"/>
                <w:szCs w:val="28"/>
              </w:rPr>
              <w:t>15 JUIN 2020</w:t>
            </w:r>
          </w:p>
        </w:tc>
        <w:tc>
          <w:tcPr>
            <w:tcW w:w="3544" w:type="dxa"/>
          </w:tcPr>
          <w:p w:rsidR="00320C42" w:rsidRPr="00F00BA6" w:rsidRDefault="00320C42" w:rsidP="007E2A8A">
            <w:pPr>
              <w:jc w:val="center"/>
              <w:rPr>
                <w:b/>
                <w:sz w:val="28"/>
                <w:szCs w:val="28"/>
              </w:rPr>
            </w:pPr>
            <w:r>
              <w:rPr>
                <w:b/>
                <w:sz w:val="28"/>
                <w:szCs w:val="28"/>
              </w:rPr>
              <w:t>MARDI 16 JUIN</w:t>
            </w:r>
            <w:r w:rsidRPr="00F00BA6">
              <w:rPr>
                <w:b/>
                <w:sz w:val="28"/>
                <w:szCs w:val="28"/>
              </w:rPr>
              <w:t xml:space="preserve"> 2020</w:t>
            </w:r>
          </w:p>
        </w:tc>
        <w:tc>
          <w:tcPr>
            <w:tcW w:w="3969" w:type="dxa"/>
          </w:tcPr>
          <w:p w:rsidR="00320C42" w:rsidRPr="00F00BA6" w:rsidRDefault="00320C42" w:rsidP="007E2A8A">
            <w:pPr>
              <w:jc w:val="center"/>
              <w:rPr>
                <w:b/>
                <w:sz w:val="28"/>
                <w:szCs w:val="28"/>
              </w:rPr>
            </w:pPr>
            <w:r>
              <w:rPr>
                <w:b/>
                <w:sz w:val="28"/>
                <w:szCs w:val="28"/>
              </w:rPr>
              <w:t xml:space="preserve">JEUDI 18 JUIN </w:t>
            </w:r>
            <w:r w:rsidRPr="00F00BA6">
              <w:rPr>
                <w:b/>
                <w:sz w:val="28"/>
                <w:szCs w:val="28"/>
              </w:rPr>
              <w:t>2020</w:t>
            </w:r>
          </w:p>
        </w:tc>
        <w:tc>
          <w:tcPr>
            <w:tcW w:w="3544" w:type="dxa"/>
          </w:tcPr>
          <w:p w:rsidR="00320C42" w:rsidRDefault="00320C42" w:rsidP="007E2A8A">
            <w:pPr>
              <w:jc w:val="center"/>
              <w:rPr>
                <w:b/>
                <w:sz w:val="28"/>
                <w:szCs w:val="28"/>
              </w:rPr>
            </w:pPr>
            <w:r>
              <w:rPr>
                <w:b/>
                <w:sz w:val="28"/>
                <w:szCs w:val="28"/>
              </w:rPr>
              <w:t>VENDREDI 19 JUIN 2020</w:t>
            </w:r>
          </w:p>
        </w:tc>
      </w:tr>
      <w:tr w:rsidR="00320C42" w:rsidRPr="00527B98" w:rsidTr="007E2A8A">
        <w:trPr>
          <w:trHeight w:val="1111"/>
        </w:trPr>
        <w:tc>
          <w:tcPr>
            <w:tcW w:w="2077" w:type="dxa"/>
          </w:tcPr>
          <w:p w:rsidR="00320C42" w:rsidRDefault="00320C42" w:rsidP="007E2A8A">
            <w:pPr>
              <w:jc w:val="center"/>
            </w:pPr>
            <w:r>
              <w:t>Agir, s’exprimer et comprendre à travers les activités physiques</w:t>
            </w:r>
          </w:p>
        </w:tc>
        <w:tc>
          <w:tcPr>
            <w:tcW w:w="3276" w:type="dxa"/>
          </w:tcPr>
          <w:p w:rsidR="00320C42" w:rsidRPr="003A7CAC" w:rsidRDefault="00320C42" w:rsidP="007E2A8A">
            <w:pPr>
              <w:jc w:val="center"/>
              <w:rPr>
                <w:b/>
                <w:u w:val="single"/>
              </w:rPr>
            </w:pPr>
            <w:r w:rsidRPr="003A7CAC">
              <w:rPr>
                <w:b/>
                <w:u w:val="single"/>
              </w:rPr>
              <w:t>« Je bouge mon corps »</w:t>
            </w:r>
          </w:p>
          <w:p w:rsidR="00320C42" w:rsidRDefault="00320C42" w:rsidP="007E2A8A">
            <w:pPr>
              <w:jc w:val="center"/>
            </w:pPr>
            <w:r>
              <w:t>Le ballon de baudruche</w:t>
            </w:r>
          </w:p>
          <w:p w:rsidR="00320C42" w:rsidRPr="00BB086F" w:rsidRDefault="00320C42" w:rsidP="007E2A8A">
            <w:pPr>
              <w:jc w:val="center"/>
            </w:pPr>
            <w:r>
              <w:t>(voir document envoyé par mail)</w:t>
            </w:r>
          </w:p>
        </w:tc>
        <w:tc>
          <w:tcPr>
            <w:tcW w:w="3544" w:type="dxa"/>
          </w:tcPr>
          <w:p w:rsidR="00320C42" w:rsidRPr="003A7CAC" w:rsidRDefault="00320C42" w:rsidP="007E2A8A">
            <w:pPr>
              <w:jc w:val="center"/>
              <w:rPr>
                <w:b/>
                <w:u w:val="single"/>
              </w:rPr>
            </w:pPr>
            <w:r w:rsidRPr="003A7CAC">
              <w:rPr>
                <w:b/>
                <w:u w:val="single"/>
              </w:rPr>
              <w:t>« Je bouge mon corps »</w:t>
            </w:r>
          </w:p>
          <w:p w:rsidR="00320C42" w:rsidRDefault="00320C42" w:rsidP="007E2A8A">
            <w:pPr>
              <w:jc w:val="center"/>
            </w:pPr>
            <w:r>
              <w:t>L’équilibriste</w:t>
            </w:r>
          </w:p>
          <w:p w:rsidR="00320C42" w:rsidRDefault="00320C42" w:rsidP="007E2A8A">
            <w:pPr>
              <w:jc w:val="center"/>
            </w:pPr>
            <w:r>
              <w:t>(voir document envoyé par mail)</w:t>
            </w:r>
          </w:p>
        </w:tc>
        <w:tc>
          <w:tcPr>
            <w:tcW w:w="3969" w:type="dxa"/>
          </w:tcPr>
          <w:p w:rsidR="00320C42" w:rsidRPr="003A7CAC" w:rsidRDefault="00320C42" w:rsidP="007E2A8A">
            <w:pPr>
              <w:jc w:val="center"/>
              <w:rPr>
                <w:b/>
                <w:u w:val="single"/>
              </w:rPr>
            </w:pPr>
            <w:r w:rsidRPr="003A7CAC">
              <w:rPr>
                <w:b/>
                <w:u w:val="single"/>
              </w:rPr>
              <w:t>« Je bouge mon corps »</w:t>
            </w:r>
          </w:p>
          <w:p w:rsidR="00320C42" w:rsidRDefault="00320C42" w:rsidP="007E2A8A">
            <w:pPr>
              <w:jc w:val="center"/>
            </w:pPr>
            <w:r>
              <w:t>Sensibilité tactile</w:t>
            </w:r>
          </w:p>
          <w:p w:rsidR="00320C42" w:rsidRPr="007146DB" w:rsidRDefault="00320C42" w:rsidP="007E2A8A">
            <w:pPr>
              <w:jc w:val="center"/>
            </w:pPr>
            <w:r>
              <w:t>(voir document envoyé par mail)</w:t>
            </w:r>
          </w:p>
        </w:tc>
        <w:tc>
          <w:tcPr>
            <w:tcW w:w="3544" w:type="dxa"/>
          </w:tcPr>
          <w:p w:rsidR="00320C42" w:rsidRPr="003A7CAC" w:rsidRDefault="00320C42" w:rsidP="007E2A8A">
            <w:pPr>
              <w:jc w:val="center"/>
              <w:rPr>
                <w:b/>
                <w:u w:val="single"/>
              </w:rPr>
            </w:pPr>
            <w:r w:rsidRPr="003A7CAC">
              <w:rPr>
                <w:b/>
                <w:u w:val="single"/>
              </w:rPr>
              <w:t>« Je bouge mon corps »</w:t>
            </w:r>
          </w:p>
          <w:p w:rsidR="00320C42" w:rsidRDefault="00320C42" w:rsidP="007E2A8A">
            <w:pPr>
              <w:jc w:val="center"/>
            </w:pPr>
            <w:r>
              <w:t>Cache-cache de l’espace</w:t>
            </w:r>
          </w:p>
          <w:p w:rsidR="00320C42" w:rsidRPr="003A7CAC" w:rsidRDefault="00320C42" w:rsidP="007E2A8A">
            <w:pPr>
              <w:jc w:val="center"/>
              <w:rPr>
                <w:b/>
                <w:u w:val="single"/>
              </w:rPr>
            </w:pPr>
            <w:r>
              <w:t>(voir document envoyé par mail)</w:t>
            </w:r>
          </w:p>
        </w:tc>
      </w:tr>
      <w:tr w:rsidR="00320C42" w:rsidTr="007E2A8A">
        <w:tc>
          <w:tcPr>
            <w:tcW w:w="2077" w:type="dxa"/>
            <w:vMerge w:val="restart"/>
          </w:tcPr>
          <w:p w:rsidR="00320C42" w:rsidRDefault="00320C42" w:rsidP="007E2A8A">
            <w:pPr>
              <w:jc w:val="center"/>
            </w:pPr>
            <w:r>
              <w:t>Rituels</w:t>
            </w:r>
          </w:p>
          <w:p w:rsidR="00320C42" w:rsidRDefault="00320C42" w:rsidP="007E2A8A">
            <w:pPr>
              <w:jc w:val="center"/>
            </w:pPr>
          </w:p>
        </w:tc>
        <w:tc>
          <w:tcPr>
            <w:tcW w:w="14333" w:type="dxa"/>
            <w:gridSpan w:val="4"/>
          </w:tcPr>
          <w:p w:rsidR="00320C42" w:rsidRPr="00F77B5A" w:rsidRDefault="00320C42" w:rsidP="007E2A8A">
            <w:pPr>
              <w:rPr>
                <w:b/>
                <w:color w:val="FF00FF"/>
              </w:rPr>
            </w:pPr>
            <w:r>
              <w:t xml:space="preserve">La météo : faire une phrase pour dire le temps qu’il fait. </w:t>
            </w:r>
            <w:r w:rsidRPr="00F77B5A">
              <w:rPr>
                <w:b/>
                <w:color w:val="FF00FF"/>
              </w:rPr>
              <w:t>L’adulte formule des phrase négative</w:t>
            </w:r>
            <w:r>
              <w:rPr>
                <w:b/>
                <w:color w:val="FF00FF"/>
              </w:rPr>
              <w:t xml:space="preserve">s </w:t>
            </w:r>
            <w:r w:rsidRPr="00F77B5A">
              <w:rPr>
                <w:b/>
                <w:color w:val="FF00FF"/>
              </w:rPr>
              <w:t>: Il ne fait pas beau, il ne pleut pas, il n’y a pas de vent, il n’</w:t>
            </w:r>
            <w:r>
              <w:rPr>
                <w:b/>
                <w:color w:val="FF00FF"/>
              </w:rPr>
              <w:t>y a pas de nuage en fonction de la météo du jour.</w:t>
            </w:r>
          </w:p>
          <w:p w:rsidR="00320C42" w:rsidRPr="00F77B5A" w:rsidRDefault="00320C42" w:rsidP="007E2A8A">
            <w:r w:rsidRPr="00F77B5A">
              <w:t>La date : positionner le jour que nous sommes sur le train de la semaine</w:t>
            </w:r>
          </w:p>
          <w:p w:rsidR="00320C42" w:rsidRDefault="00320C42" w:rsidP="007E2A8A">
            <w:r>
              <w:t>L’adulte écrit  la date du jour sur la feuille où l’enfant va tracer la 1</w:t>
            </w:r>
            <w:r w:rsidRPr="00BC341E">
              <w:rPr>
                <w:vertAlign w:val="superscript"/>
              </w:rPr>
              <w:t>ère</w:t>
            </w:r>
            <w:r>
              <w:t xml:space="preserve"> lettre de son prénom ou  son prénom  pour certain.</w:t>
            </w:r>
          </w:p>
          <w:p w:rsidR="00320C42" w:rsidRDefault="00320C42" w:rsidP="007E2A8A">
            <w:r>
              <w:t>Selon l’enfant, il pourra tracer soit : la 1</w:t>
            </w:r>
            <w:r w:rsidRPr="00F643B2">
              <w:rPr>
                <w:vertAlign w:val="superscript"/>
              </w:rPr>
              <w:t>ère</w:t>
            </w:r>
            <w:r>
              <w:t xml:space="preserve"> lettre, quelques lettres ou son prénom sur la feuille  (n’oublier pas la façon de se tenir, le positionnement des doigts voir les documents des semaines précédentes si nécessaire)</w:t>
            </w:r>
          </w:p>
          <w:p w:rsidR="00320C42" w:rsidRDefault="00320C42" w:rsidP="007E2A8A">
            <w:r>
              <w:t xml:space="preserve">Tu peux faire des photos et me les envoyer pour que je puisse voir les gros progrès que tu as </w:t>
            </w:r>
            <w:proofErr w:type="gramStart"/>
            <w:r>
              <w:t>fait</w:t>
            </w:r>
            <w:proofErr w:type="gramEnd"/>
            <w:r>
              <w:t>.</w:t>
            </w:r>
          </w:p>
          <w:p w:rsidR="00320C42" w:rsidRDefault="00320C42" w:rsidP="007E2A8A"/>
        </w:tc>
      </w:tr>
      <w:tr w:rsidR="00320C42" w:rsidTr="007E2A8A">
        <w:tc>
          <w:tcPr>
            <w:tcW w:w="2077" w:type="dxa"/>
            <w:vMerge/>
          </w:tcPr>
          <w:p w:rsidR="00320C42" w:rsidRDefault="00320C42" w:rsidP="007E2A8A">
            <w:pPr>
              <w:jc w:val="center"/>
            </w:pPr>
          </w:p>
        </w:tc>
        <w:tc>
          <w:tcPr>
            <w:tcW w:w="14333" w:type="dxa"/>
            <w:gridSpan w:val="4"/>
          </w:tcPr>
          <w:p w:rsidR="00320C42" w:rsidRDefault="00320C42" w:rsidP="007E2A8A">
            <w:pPr>
              <w:jc w:val="center"/>
            </w:pPr>
            <w:r>
              <w:t xml:space="preserve">ECOUTER LA CHANSON </w:t>
            </w:r>
          </w:p>
          <w:p w:rsidR="00320C42" w:rsidRDefault="00320C42" w:rsidP="007E2A8A">
            <w:pPr>
              <w:jc w:val="center"/>
            </w:pPr>
            <w:r>
              <w:t xml:space="preserve">« Mi </w:t>
            </w:r>
            <w:proofErr w:type="spellStart"/>
            <w:r>
              <w:t>artourne</w:t>
            </w:r>
            <w:proofErr w:type="spellEnd"/>
            <w:r>
              <w:t xml:space="preserve"> l’école » </w:t>
            </w:r>
            <w:proofErr w:type="gramStart"/>
            <w:r>
              <w:t>de Eric</w:t>
            </w:r>
            <w:proofErr w:type="gramEnd"/>
            <w:r>
              <w:t xml:space="preserve"> LAURET</w:t>
            </w:r>
          </w:p>
          <w:p w:rsidR="00320C42" w:rsidRDefault="00320C42" w:rsidP="007E2A8A">
            <w:pPr>
              <w:jc w:val="center"/>
            </w:pPr>
            <w:r>
              <w:t>Alors les enfants vous connaissez la chanson  j’ai hâte de vous l’entendre chanter !</w:t>
            </w:r>
          </w:p>
        </w:tc>
      </w:tr>
      <w:tr w:rsidR="00320C42" w:rsidTr="00CC6642">
        <w:trPr>
          <w:trHeight w:val="1393"/>
        </w:trPr>
        <w:tc>
          <w:tcPr>
            <w:tcW w:w="2077" w:type="dxa"/>
            <w:vMerge/>
          </w:tcPr>
          <w:p w:rsidR="00320C42" w:rsidRDefault="00320C42" w:rsidP="007E2A8A">
            <w:pPr>
              <w:jc w:val="center"/>
            </w:pPr>
          </w:p>
        </w:tc>
        <w:tc>
          <w:tcPr>
            <w:tcW w:w="3276" w:type="dxa"/>
          </w:tcPr>
          <w:p w:rsidR="00320C42" w:rsidRDefault="00320C42" w:rsidP="007E2A8A">
            <w:pPr>
              <w:jc w:val="center"/>
            </w:pPr>
            <w:r>
              <w:t>Ecouter l’histoire</w:t>
            </w:r>
          </w:p>
          <w:p w:rsidR="00CC6642" w:rsidRPr="00CC6642" w:rsidRDefault="00CC6642" w:rsidP="00CC6642">
            <w:r>
              <w:t xml:space="preserve">                </w:t>
            </w:r>
            <w:r w:rsidRPr="00CC6642">
              <w:t>Roule galette !</w:t>
            </w:r>
          </w:p>
          <w:p w:rsidR="00CC6642" w:rsidRPr="00CC6642" w:rsidRDefault="00CC6642" w:rsidP="00CC6642">
            <w:hyperlink r:id="rId4" w:history="1">
              <w:r w:rsidRPr="00CC6642">
                <w:rPr>
                  <w:rStyle w:val="Lienhypertexte"/>
                </w:rPr>
                <w:t>https://www.youtube.com/watch?v=0XUcXjAWvSk</w:t>
              </w:r>
            </w:hyperlink>
          </w:p>
          <w:p w:rsidR="00CC6642" w:rsidRDefault="00CC6642" w:rsidP="00CC6642"/>
        </w:tc>
        <w:tc>
          <w:tcPr>
            <w:tcW w:w="3544" w:type="dxa"/>
          </w:tcPr>
          <w:p w:rsidR="00320C42" w:rsidRDefault="00320C42" w:rsidP="007E2A8A">
            <w:pPr>
              <w:jc w:val="center"/>
            </w:pPr>
            <w:r>
              <w:t>Ecouter l’histoire</w:t>
            </w:r>
          </w:p>
          <w:p w:rsidR="00CC6642" w:rsidRDefault="00CC6642" w:rsidP="00CC6642">
            <w:r>
              <w:t xml:space="preserve">                  Lave-toi les mains !</w:t>
            </w:r>
          </w:p>
          <w:p w:rsidR="00320C42" w:rsidRDefault="00CC6642" w:rsidP="00CC6642">
            <w:hyperlink r:id="rId5" w:history="1">
              <w:r>
                <w:rPr>
                  <w:rStyle w:val="Lienhypertexte"/>
                </w:rPr>
                <w:t>https://www.youtube.com/watch?v=TJO9LH58yQ8&amp;feature=emb_rel_end</w:t>
              </w:r>
            </w:hyperlink>
          </w:p>
        </w:tc>
        <w:tc>
          <w:tcPr>
            <w:tcW w:w="3969" w:type="dxa"/>
          </w:tcPr>
          <w:p w:rsidR="00320C42" w:rsidRDefault="00320C42" w:rsidP="007E2A8A">
            <w:pPr>
              <w:jc w:val="center"/>
            </w:pPr>
            <w:r>
              <w:t>Ecouter l’histoire</w:t>
            </w:r>
          </w:p>
          <w:p w:rsidR="00CC6642" w:rsidRDefault="00CC6642" w:rsidP="00CC6642">
            <w:r>
              <w:t xml:space="preserve">                        Pas top de bruit !</w:t>
            </w:r>
          </w:p>
          <w:p w:rsidR="00CC6642" w:rsidRDefault="00CC6642" w:rsidP="00CC6642">
            <w:hyperlink r:id="rId6" w:history="1">
              <w:r>
                <w:rPr>
                  <w:rStyle w:val="Lienhypertexte"/>
                </w:rPr>
                <w:t>https://www.youtube.com/watch?v=w4ksRR0e5bI</w:t>
              </w:r>
            </w:hyperlink>
          </w:p>
          <w:p w:rsidR="00320C42" w:rsidRPr="00557A16" w:rsidRDefault="00320C42" w:rsidP="00CC6642"/>
        </w:tc>
        <w:tc>
          <w:tcPr>
            <w:tcW w:w="3544" w:type="dxa"/>
          </w:tcPr>
          <w:p w:rsidR="00320C42" w:rsidRDefault="00320C42" w:rsidP="007E2A8A">
            <w:pPr>
              <w:jc w:val="center"/>
            </w:pPr>
            <w:r>
              <w:t>Ecouter l’histoire</w:t>
            </w:r>
          </w:p>
          <w:p w:rsidR="00CC6642" w:rsidRDefault="00CC6642" w:rsidP="00CC6642">
            <w:r>
              <w:t xml:space="preserve">                    Le livre qui dort</w:t>
            </w:r>
          </w:p>
          <w:p w:rsidR="00CC6642" w:rsidRPr="00E72F6A" w:rsidRDefault="00CC6642" w:rsidP="00CC6642">
            <w:hyperlink r:id="rId7" w:history="1">
              <w:r>
                <w:rPr>
                  <w:rStyle w:val="Lienhypertexte"/>
                </w:rPr>
                <w:t>https://www.youtube.com/watch?v=us6nzWrEHW8</w:t>
              </w:r>
            </w:hyperlink>
          </w:p>
          <w:p w:rsidR="00320C42" w:rsidRDefault="00320C42" w:rsidP="00CC6642">
            <w:pPr>
              <w:jc w:val="center"/>
            </w:pPr>
          </w:p>
        </w:tc>
      </w:tr>
      <w:tr w:rsidR="00320C42" w:rsidTr="007E2A8A">
        <w:tc>
          <w:tcPr>
            <w:tcW w:w="2077" w:type="dxa"/>
            <w:vMerge/>
          </w:tcPr>
          <w:p w:rsidR="00320C42" w:rsidRDefault="00320C42" w:rsidP="007E2A8A">
            <w:pPr>
              <w:jc w:val="center"/>
            </w:pPr>
          </w:p>
        </w:tc>
        <w:tc>
          <w:tcPr>
            <w:tcW w:w="3276" w:type="dxa"/>
          </w:tcPr>
          <w:p w:rsidR="00320C42" w:rsidRDefault="00320C42" w:rsidP="007E2A8A">
            <w:pPr>
              <w:jc w:val="center"/>
            </w:pPr>
            <w:r>
              <w:t xml:space="preserve">Compter jusqu’à 10 </w:t>
            </w:r>
          </w:p>
          <w:p w:rsidR="00320C42" w:rsidRDefault="00320C42" w:rsidP="007E2A8A">
            <w:pPr>
              <w:jc w:val="center"/>
            </w:pPr>
            <w:r>
              <w:t xml:space="preserve">Les lettres de l’alphabet : plateau du jeu que vous avez fabriqué auparavant. </w:t>
            </w:r>
          </w:p>
          <w:p w:rsidR="00320C42" w:rsidRDefault="00320C42" w:rsidP="007E2A8A">
            <w:pPr>
              <w:jc w:val="center"/>
            </w:pPr>
          </w:p>
          <w:p w:rsidR="00320C42" w:rsidRDefault="00320C42" w:rsidP="007E2A8A">
            <w:pPr>
              <w:jc w:val="center"/>
            </w:pPr>
            <w:r>
              <w:t>Chanter  la comptine </w:t>
            </w:r>
            <w:r w:rsidR="00AB3A42">
              <w:t>: « Les petits poissons dans l’eau</w:t>
            </w:r>
            <w:r>
              <w:t> »</w:t>
            </w:r>
          </w:p>
        </w:tc>
        <w:tc>
          <w:tcPr>
            <w:tcW w:w="3544" w:type="dxa"/>
          </w:tcPr>
          <w:p w:rsidR="00320C42" w:rsidRDefault="00320C42" w:rsidP="007E2A8A">
            <w:pPr>
              <w:jc w:val="center"/>
            </w:pPr>
            <w:r>
              <w:t>Compter jusqu’à 10 (jeu de la bombe)</w:t>
            </w:r>
          </w:p>
          <w:p w:rsidR="00320C42" w:rsidRDefault="00320C42" w:rsidP="007E2A8A">
            <w:pPr>
              <w:jc w:val="center"/>
            </w:pPr>
            <w:r>
              <w:t>Les lettres de l’alphabet</w:t>
            </w:r>
          </w:p>
          <w:p w:rsidR="00320C42" w:rsidRDefault="00320C42" w:rsidP="007E2A8A">
            <w:pPr>
              <w:jc w:val="center"/>
            </w:pPr>
            <w:hyperlink r:id="rId8" w:history="1">
              <w:r>
                <w:rPr>
                  <w:rStyle w:val="Lienhypertexte"/>
                </w:rPr>
                <w:t>https://www.logicieleducatif.fr/francais/lettres_sons/apprendre-lettres-grenouilles.php</w:t>
              </w:r>
            </w:hyperlink>
          </w:p>
          <w:p w:rsidR="00320C42" w:rsidRDefault="00320C42" w:rsidP="007E2A8A">
            <w:pPr>
              <w:jc w:val="center"/>
            </w:pPr>
          </w:p>
          <w:p w:rsidR="00320C42" w:rsidRDefault="00320C42" w:rsidP="007E2A8A">
            <w:pPr>
              <w:jc w:val="center"/>
            </w:pPr>
            <w:r>
              <w:t>Chanter la comptine</w:t>
            </w:r>
          </w:p>
          <w:p w:rsidR="00320C42" w:rsidRDefault="00AB3A42" w:rsidP="007E2A8A">
            <w:pPr>
              <w:jc w:val="center"/>
            </w:pPr>
            <w:r>
              <w:t>«  Meunier, tu dors !</w:t>
            </w:r>
            <w:r w:rsidR="00320C42">
              <w:t>».</w:t>
            </w:r>
          </w:p>
        </w:tc>
        <w:tc>
          <w:tcPr>
            <w:tcW w:w="3969" w:type="dxa"/>
          </w:tcPr>
          <w:p w:rsidR="00320C42" w:rsidRDefault="00320C42" w:rsidP="007E2A8A">
            <w:pPr>
              <w:jc w:val="center"/>
            </w:pPr>
            <w:r>
              <w:t xml:space="preserve">Compter jusqu’à 10 </w:t>
            </w:r>
            <w:r w:rsidR="00CC6642">
              <w:t>(en</w:t>
            </w:r>
            <w:r>
              <w:t xml:space="preserve"> sautant : un saut /un chiffre)</w:t>
            </w:r>
          </w:p>
          <w:p w:rsidR="00320C42" w:rsidRDefault="00320C42" w:rsidP="007E2A8A">
            <w:pPr>
              <w:jc w:val="center"/>
            </w:pPr>
            <w:r>
              <w:t>Les lettres de l’alphabet</w:t>
            </w:r>
          </w:p>
          <w:p w:rsidR="00320C42" w:rsidRDefault="00320C42" w:rsidP="007E2A8A">
            <w:pPr>
              <w:jc w:val="center"/>
            </w:pPr>
            <w:hyperlink r:id="rId9" w:history="1">
              <w:r>
                <w:rPr>
                  <w:rStyle w:val="Lienhypertexte"/>
                </w:rPr>
                <w:t>https://www.logicieleducatif.fr/francais/lettres_sons/apprendre-lettres-grenouilles.php</w:t>
              </w:r>
            </w:hyperlink>
          </w:p>
          <w:p w:rsidR="00320C42" w:rsidRDefault="00320C42" w:rsidP="007E2A8A">
            <w:pPr>
              <w:jc w:val="center"/>
            </w:pPr>
          </w:p>
          <w:p w:rsidR="00320C42" w:rsidRDefault="00320C42" w:rsidP="007E2A8A">
            <w:pPr>
              <w:jc w:val="center"/>
            </w:pPr>
            <w:r>
              <w:t>Comptine : « Dans la forêt lointaine »</w:t>
            </w:r>
          </w:p>
          <w:p w:rsidR="00320C42" w:rsidRDefault="00320C42" w:rsidP="007E2A8A">
            <w:pPr>
              <w:jc w:val="center"/>
            </w:pPr>
            <w:r>
              <w:t>Ecouter</w:t>
            </w:r>
          </w:p>
          <w:p w:rsidR="00320C42" w:rsidRDefault="00320C42" w:rsidP="007E2A8A">
            <w:pPr>
              <w:jc w:val="center"/>
            </w:pPr>
            <w:hyperlink r:id="rId10" w:history="1">
              <w:r>
                <w:rPr>
                  <w:rStyle w:val="Lienhypertexte"/>
                </w:rPr>
                <w:t>https://www.youtube.com/watch?v=PYfaNzQgFrk</w:t>
              </w:r>
            </w:hyperlink>
          </w:p>
          <w:p w:rsidR="00320C42" w:rsidRDefault="00320C42" w:rsidP="007E2A8A"/>
        </w:tc>
        <w:tc>
          <w:tcPr>
            <w:tcW w:w="3544" w:type="dxa"/>
          </w:tcPr>
          <w:p w:rsidR="00320C42" w:rsidRDefault="00320C42" w:rsidP="007E2A8A">
            <w:pPr>
              <w:jc w:val="center"/>
            </w:pPr>
            <w:r>
              <w:t xml:space="preserve">Compter jusqu’à 10 </w:t>
            </w:r>
          </w:p>
          <w:p w:rsidR="00320C42" w:rsidRDefault="00320C42" w:rsidP="007E2A8A">
            <w:pPr>
              <w:jc w:val="center"/>
            </w:pPr>
            <w:r>
              <w:t xml:space="preserve">Les lettres de l’alphabet : plateau du jeu que vous avez fabriqué auparavant. </w:t>
            </w:r>
          </w:p>
          <w:p w:rsidR="00320C42" w:rsidRDefault="00320C42" w:rsidP="007E2A8A">
            <w:pPr>
              <w:jc w:val="center"/>
            </w:pPr>
          </w:p>
          <w:p w:rsidR="00320C42" w:rsidRDefault="00320C42" w:rsidP="007E2A8A">
            <w:pPr>
              <w:jc w:val="center"/>
            </w:pPr>
            <w:r>
              <w:t>Chanter  la comptine : « Dans sa maison un grand cerf»</w:t>
            </w:r>
          </w:p>
        </w:tc>
      </w:tr>
      <w:tr w:rsidR="00320C42" w:rsidTr="00AB3A42">
        <w:trPr>
          <w:trHeight w:val="3528"/>
        </w:trPr>
        <w:tc>
          <w:tcPr>
            <w:tcW w:w="2077" w:type="dxa"/>
          </w:tcPr>
          <w:p w:rsidR="00320C42" w:rsidRDefault="00320C42" w:rsidP="007E2A8A">
            <w:pPr>
              <w:jc w:val="center"/>
            </w:pPr>
            <w:r>
              <w:lastRenderedPageBreak/>
              <w:t>Motricité fine</w:t>
            </w:r>
          </w:p>
        </w:tc>
        <w:tc>
          <w:tcPr>
            <w:tcW w:w="3276" w:type="dxa"/>
          </w:tcPr>
          <w:p w:rsidR="00320C42" w:rsidRDefault="00320C42" w:rsidP="007E2A8A">
            <w:pPr>
              <w:jc w:val="center"/>
            </w:pPr>
          </w:p>
          <w:p w:rsidR="00320C42" w:rsidRDefault="00320C42" w:rsidP="007E2A8A">
            <w:pPr>
              <w:jc w:val="center"/>
            </w:pPr>
            <w:r>
              <w:t>Pâte  à modeler</w:t>
            </w:r>
          </w:p>
          <w:p w:rsidR="00320C42" w:rsidRDefault="00AB3A42" w:rsidP="007E2A8A">
            <w:pPr>
              <w:jc w:val="center"/>
            </w:pPr>
            <w:r>
              <w:t>Fais une échelle et un soleil</w:t>
            </w:r>
            <w:r w:rsidR="00320C42">
              <w:t>.</w:t>
            </w:r>
          </w:p>
          <w:p w:rsidR="00320C42" w:rsidRDefault="00320C42" w:rsidP="007E2A8A"/>
          <w:p w:rsidR="00320C42" w:rsidRDefault="00320C42" w:rsidP="007E2A8A">
            <w:pPr>
              <w:jc w:val="center"/>
            </w:pPr>
            <w:r>
              <w:t>Tu peux m’envoyer une photo.</w:t>
            </w:r>
          </w:p>
        </w:tc>
        <w:tc>
          <w:tcPr>
            <w:tcW w:w="3544" w:type="dxa"/>
          </w:tcPr>
          <w:p w:rsidR="00320C42" w:rsidRDefault="00320C42" w:rsidP="007E2A8A">
            <w:pPr>
              <w:jc w:val="center"/>
            </w:pPr>
          </w:p>
          <w:p w:rsidR="00320C42" w:rsidRDefault="00AB3A42" w:rsidP="007E2A8A">
            <w:pPr>
              <w:jc w:val="center"/>
              <w:rPr>
                <w:u w:val="single"/>
              </w:rPr>
            </w:pPr>
            <w:r>
              <w:rPr>
                <w:u w:val="single"/>
              </w:rPr>
              <w:t>Visser : dévisser</w:t>
            </w:r>
          </w:p>
          <w:p w:rsidR="00AB3A42" w:rsidRDefault="00AB3A42" w:rsidP="00AB3A42">
            <w:pPr>
              <w:jc w:val="center"/>
            </w:pPr>
            <w:r>
              <w:t>Dévisser le bouchon de la bouteille .Mettre des graines d’haricots une par une dans une petite bouteille puis visser le bouchon.</w:t>
            </w:r>
          </w:p>
          <w:p w:rsidR="00320C42" w:rsidRPr="00E66FC4" w:rsidRDefault="00AB3A42" w:rsidP="00AB3A42">
            <w:pPr>
              <w:jc w:val="center"/>
              <w:rPr>
                <w:u w:val="single"/>
              </w:rPr>
            </w:pPr>
            <w:r>
              <w:rPr>
                <w:noProof/>
                <w:u w:val="single"/>
                <w:lang w:eastAsia="fr-FR"/>
              </w:rPr>
              <w:pict>
                <v:rect id="_x0000_s1029" style="position:absolute;left:0;text-align:left;margin-left:80.15pt;margin-top:22.95pt;width:88.7pt;height:61.6pt;z-index:251661312" strokecolor="white [3212]">
                  <v:textbox>
                    <w:txbxContent>
                      <w:p w:rsidR="00AB3A42" w:rsidRPr="00E66FC4" w:rsidRDefault="00AB3A42" w:rsidP="00AB3A42">
                        <w:pPr>
                          <w:jc w:val="center"/>
                          <w:rPr>
                            <w:b/>
                          </w:rPr>
                        </w:pPr>
                        <w:r w:rsidRPr="00E66FC4">
                          <w:rPr>
                            <w:b/>
                          </w:rPr>
                          <w:t>Amuse-toi à visser et à dévisser</w:t>
                        </w:r>
                        <w:r>
                          <w:rPr>
                            <w:b/>
                          </w:rPr>
                          <w:t> !</w:t>
                        </w:r>
                      </w:p>
                    </w:txbxContent>
                  </v:textbox>
                </v:rect>
              </w:pict>
            </w:r>
            <w:r>
              <w:rPr>
                <w:noProof/>
                <w:u w:val="single"/>
                <w:lang w:eastAsia="fr-FR"/>
              </w:rPr>
              <w:pict>
                <v:rect id="_x0000_s1028" style="position:absolute;left:0;text-align:left;margin-left:4.2pt;margin-top:14.95pt;width:116.25pt;height:74.25pt;z-index:251660288" strokecolor="white [3212]">
                  <v:textbox>
                    <w:txbxContent>
                      <w:p w:rsidR="00AB3A42" w:rsidRDefault="00AB3A42" w:rsidP="00AB3A42">
                        <w:r>
                          <w:rPr>
                            <w:noProof/>
                            <w:lang w:eastAsia="fr-FR"/>
                          </w:rPr>
                          <w:drawing>
                            <wp:inline distT="0" distB="0" distL="0" distR="0">
                              <wp:extent cx="856606" cy="679846"/>
                              <wp:effectExtent l="19050" t="0" r="644" b="0"/>
                              <wp:docPr id="5" name="Image 3" descr="D:\Images\CONTINUITE PEDA 2020\SEMAINE 5\téléchargeme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mages\CONTINUITE PEDA 2020\SEMAINE 5\téléchargement (2).jpg"/>
                                      <pic:cNvPicPr>
                                        <a:picLocks noChangeAspect="1" noChangeArrowheads="1"/>
                                      </pic:cNvPicPr>
                                    </pic:nvPicPr>
                                    <pic:blipFill>
                                      <a:blip r:embed="rId11"/>
                                      <a:srcRect/>
                                      <a:stretch>
                                        <a:fillRect/>
                                      </a:stretch>
                                    </pic:blipFill>
                                    <pic:spPr bwMode="auto">
                                      <a:xfrm>
                                        <a:off x="0" y="0"/>
                                        <a:ext cx="860464" cy="682908"/>
                                      </a:xfrm>
                                      <a:prstGeom prst="rect">
                                        <a:avLst/>
                                      </a:prstGeom>
                                      <a:noFill/>
                                      <a:ln w="9525">
                                        <a:noFill/>
                                        <a:miter lim="800000"/>
                                        <a:headEnd/>
                                        <a:tailEnd/>
                                      </a:ln>
                                    </pic:spPr>
                                  </pic:pic>
                                </a:graphicData>
                              </a:graphic>
                            </wp:inline>
                          </w:drawing>
                        </w:r>
                      </w:p>
                    </w:txbxContent>
                  </v:textbox>
                </v:rect>
              </w:pict>
            </w:r>
            <w:r w:rsidRPr="00E66FC4">
              <w:rPr>
                <w:u w:val="single"/>
              </w:rPr>
              <w:t>Si papa a des vis et des écrous :</w:t>
            </w:r>
          </w:p>
        </w:tc>
        <w:tc>
          <w:tcPr>
            <w:tcW w:w="3969" w:type="dxa"/>
          </w:tcPr>
          <w:p w:rsidR="00320C42" w:rsidRDefault="00320C42" w:rsidP="007E2A8A">
            <w:pPr>
              <w:jc w:val="center"/>
            </w:pPr>
          </w:p>
          <w:p w:rsidR="00320C42" w:rsidRDefault="00320C42" w:rsidP="007E2A8A">
            <w:pPr>
              <w:jc w:val="center"/>
            </w:pPr>
            <w:r>
              <w:t>Jeu avec les pinces à linge (jeu à 2 ou à plusieurs)</w:t>
            </w:r>
          </w:p>
          <w:p w:rsidR="00320C42" w:rsidRDefault="00320C42" w:rsidP="007E2A8A">
            <w:pPr>
              <w:jc w:val="center"/>
            </w:pPr>
            <w:r>
              <w:t>Défi : en 30 secondes</w:t>
            </w:r>
          </w:p>
          <w:p w:rsidR="00320C42" w:rsidRDefault="00320C42" w:rsidP="007E2A8A">
            <w:pPr>
              <w:jc w:val="center"/>
            </w:pPr>
            <w:r>
              <w:t>Accroche 10 pinces à linge sur le vêtement de l’adulte.</w:t>
            </w:r>
          </w:p>
          <w:p w:rsidR="00320C42" w:rsidRDefault="00320C42" w:rsidP="007E2A8A">
            <w:pPr>
              <w:jc w:val="center"/>
            </w:pPr>
            <w:r>
              <w:t>Recommencer en diminuant le temps </w:t>
            </w:r>
            <w:proofErr w:type="gramStart"/>
            <w:r>
              <w:t>:20</w:t>
            </w:r>
            <w:proofErr w:type="gramEnd"/>
            <w:r>
              <w:t xml:space="preserve"> secondes puis 15 secondes.</w:t>
            </w:r>
          </w:p>
          <w:p w:rsidR="00320C42" w:rsidRDefault="00320C42" w:rsidP="007E2A8A">
            <w:pPr>
              <w:jc w:val="center"/>
            </w:pPr>
          </w:p>
        </w:tc>
        <w:tc>
          <w:tcPr>
            <w:tcW w:w="3544" w:type="dxa"/>
          </w:tcPr>
          <w:p w:rsidR="00320C42" w:rsidRDefault="00320C42" w:rsidP="007E2A8A">
            <w:pPr>
              <w:jc w:val="center"/>
            </w:pPr>
          </w:p>
          <w:p w:rsidR="00320C42" w:rsidRDefault="00AB3A42" w:rsidP="00AB3A42">
            <w:pPr>
              <w:jc w:val="center"/>
            </w:pPr>
            <w:r>
              <w:t>Ecris la 1</w:t>
            </w:r>
            <w:r w:rsidRPr="00AB3A42">
              <w:rPr>
                <w:vertAlign w:val="superscript"/>
              </w:rPr>
              <w:t>ère</w:t>
            </w:r>
            <w:r>
              <w:t xml:space="preserve"> lettre de ton prénom avec des graines de lentilles.</w:t>
            </w:r>
          </w:p>
          <w:p w:rsidR="00320C42" w:rsidRPr="009F7043" w:rsidRDefault="00AB3A42" w:rsidP="007E2A8A">
            <w:r>
              <w:rPr>
                <w:noProof/>
                <w:lang w:eastAsia="fr-FR"/>
              </w:rPr>
              <w:pict>
                <v:rect id="_x0000_s1027" style="position:absolute;margin-left:72.2pt;margin-top:27.65pt;width:78.9pt;height:53.45pt;z-index:251658240" strokecolor="white [3212]">
                  <v:textbox>
                    <w:txbxContent>
                      <w:p w:rsidR="00320C42" w:rsidRDefault="00320C42" w:rsidP="00320C42"/>
                    </w:txbxContent>
                  </v:textbox>
                </v:rect>
              </w:pict>
            </w:r>
          </w:p>
        </w:tc>
      </w:tr>
      <w:tr w:rsidR="00320C42" w:rsidTr="007E2A8A">
        <w:trPr>
          <w:trHeight w:val="887"/>
        </w:trPr>
        <w:tc>
          <w:tcPr>
            <w:tcW w:w="2077" w:type="dxa"/>
          </w:tcPr>
          <w:p w:rsidR="00320C42" w:rsidRDefault="00320C42" w:rsidP="007E2A8A">
            <w:pPr>
              <w:jc w:val="center"/>
            </w:pPr>
            <w:r>
              <w:t>Langage oral</w:t>
            </w:r>
          </w:p>
          <w:p w:rsidR="00320C42" w:rsidRDefault="00320C42" w:rsidP="007E2A8A">
            <w:pPr>
              <w:jc w:val="center"/>
            </w:pPr>
          </w:p>
          <w:p w:rsidR="00320C42" w:rsidRDefault="00320C42" w:rsidP="007E2A8A">
            <w:pPr>
              <w:jc w:val="center"/>
            </w:pPr>
          </w:p>
        </w:tc>
        <w:tc>
          <w:tcPr>
            <w:tcW w:w="3276" w:type="dxa"/>
          </w:tcPr>
          <w:p w:rsidR="00320C42" w:rsidRDefault="00320C42" w:rsidP="007E2A8A">
            <w:pPr>
              <w:jc w:val="center"/>
            </w:pPr>
            <w:r>
              <w:t>LE REPAS</w:t>
            </w:r>
          </w:p>
          <w:p w:rsidR="00320C42" w:rsidRDefault="00320C42" w:rsidP="007E2A8A">
            <w:pPr>
              <w:jc w:val="center"/>
            </w:pPr>
            <w:r>
              <w:t>VOIR FICHE ENVOYE PAR MAIL</w:t>
            </w:r>
          </w:p>
          <w:p w:rsidR="00320C42" w:rsidRDefault="00320C42" w:rsidP="007E2A8A">
            <w:pPr>
              <w:jc w:val="center"/>
            </w:pPr>
          </w:p>
        </w:tc>
        <w:tc>
          <w:tcPr>
            <w:tcW w:w="3544" w:type="dxa"/>
          </w:tcPr>
          <w:p w:rsidR="00320C42" w:rsidRDefault="00320C42" w:rsidP="007E2A8A">
            <w:pPr>
              <w:jc w:val="center"/>
            </w:pPr>
            <w:r>
              <w:t>LA SIESTE</w:t>
            </w:r>
          </w:p>
          <w:p w:rsidR="00320C42" w:rsidRDefault="00320C42" w:rsidP="007E2A8A">
            <w:pPr>
              <w:jc w:val="center"/>
            </w:pPr>
            <w:r>
              <w:t>VOIR FICHE ENVOYE PAR MAIL</w:t>
            </w:r>
          </w:p>
          <w:p w:rsidR="00320C42" w:rsidRDefault="00320C42" w:rsidP="007E2A8A">
            <w:pPr>
              <w:jc w:val="center"/>
            </w:pPr>
            <w:r>
              <w:t xml:space="preserve">   </w:t>
            </w:r>
          </w:p>
        </w:tc>
        <w:tc>
          <w:tcPr>
            <w:tcW w:w="3969" w:type="dxa"/>
          </w:tcPr>
          <w:p w:rsidR="00320C42" w:rsidRDefault="00320C42" w:rsidP="007E2A8A">
            <w:pPr>
              <w:jc w:val="center"/>
            </w:pPr>
            <w:r>
              <w:t>LE BAIN</w:t>
            </w:r>
          </w:p>
          <w:p w:rsidR="00320C42" w:rsidRDefault="00320C42" w:rsidP="007E2A8A">
            <w:pPr>
              <w:jc w:val="center"/>
            </w:pPr>
            <w:r>
              <w:t>VOIR FICHE ENVOYE PAR MAIL</w:t>
            </w:r>
          </w:p>
          <w:p w:rsidR="00320C42" w:rsidRDefault="00320C42" w:rsidP="007E2A8A">
            <w:pPr>
              <w:jc w:val="center"/>
            </w:pPr>
          </w:p>
        </w:tc>
        <w:tc>
          <w:tcPr>
            <w:tcW w:w="3544" w:type="dxa"/>
          </w:tcPr>
          <w:p w:rsidR="00320C42" w:rsidRDefault="00320C42" w:rsidP="007E2A8A">
            <w:pPr>
              <w:jc w:val="center"/>
            </w:pPr>
            <w:r>
              <w:t>LE COUCHER</w:t>
            </w:r>
          </w:p>
          <w:p w:rsidR="00AB3A42" w:rsidRDefault="00320C42" w:rsidP="00572A6E">
            <w:pPr>
              <w:jc w:val="center"/>
            </w:pPr>
            <w:r>
              <w:t>VOIR FICHE ENVOYE PAR MAIL</w:t>
            </w:r>
          </w:p>
          <w:p w:rsidR="00AB3A42" w:rsidRDefault="00AB3A42" w:rsidP="007E2A8A">
            <w:pPr>
              <w:jc w:val="center"/>
            </w:pPr>
          </w:p>
        </w:tc>
      </w:tr>
      <w:tr w:rsidR="00320C42" w:rsidTr="007E2A8A">
        <w:trPr>
          <w:trHeight w:val="1960"/>
        </w:trPr>
        <w:tc>
          <w:tcPr>
            <w:tcW w:w="2077" w:type="dxa"/>
          </w:tcPr>
          <w:p w:rsidR="00320C42" w:rsidRDefault="00320C42" w:rsidP="007E2A8A">
            <w:pPr>
              <w:jc w:val="center"/>
            </w:pPr>
            <w:r>
              <w:t>Construire les premiers outils pour structurer sa pensée</w:t>
            </w:r>
          </w:p>
        </w:tc>
        <w:tc>
          <w:tcPr>
            <w:tcW w:w="3276" w:type="dxa"/>
          </w:tcPr>
          <w:p w:rsidR="00320C42" w:rsidRDefault="00320C42" w:rsidP="007E2A8A">
            <w:pPr>
              <w:jc w:val="center"/>
            </w:pPr>
          </w:p>
          <w:p w:rsidR="00320C42" w:rsidRDefault="00320C42" w:rsidP="007E2A8A">
            <w:pPr>
              <w:jc w:val="center"/>
            </w:pPr>
            <w:r>
              <w:t>Numération</w:t>
            </w:r>
          </w:p>
          <w:p w:rsidR="00320C42" w:rsidRDefault="00320C42" w:rsidP="007E2A8A">
            <w:pPr>
              <w:jc w:val="center"/>
            </w:pPr>
            <w:r>
              <w:t>« Les gâteaux d’anniversaire »</w:t>
            </w:r>
          </w:p>
          <w:p w:rsidR="00320C42" w:rsidRDefault="00320C42" w:rsidP="007E2A8A">
            <w:pPr>
              <w:jc w:val="center"/>
            </w:pPr>
            <w:r>
              <w:t>Voir fiche envoyé par mail</w:t>
            </w:r>
          </w:p>
        </w:tc>
        <w:tc>
          <w:tcPr>
            <w:tcW w:w="3544" w:type="dxa"/>
          </w:tcPr>
          <w:p w:rsidR="00320C42" w:rsidRDefault="00320C42" w:rsidP="007E2A8A">
            <w:pPr>
              <w:jc w:val="center"/>
            </w:pPr>
          </w:p>
          <w:p w:rsidR="00320C42" w:rsidRDefault="00320C42" w:rsidP="007E2A8A">
            <w:pPr>
              <w:jc w:val="center"/>
            </w:pPr>
            <w:r>
              <w:t>Jeu du serpent</w:t>
            </w:r>
          </w:p>
          <w:p w:rsidR="00320C42" w:rsidRDefault="00320C42" w:rsidP="007E2A8A">
            <w:pPr>
              <w:jc w:val="center"/>
            </w:pPr>
            <w:r>
              <w:t>Plateau de jeu fabriqué avant les vacances</w:t>
            </w:r>
          </w:p>
          <w:p w:rsidR="00320C42" w:rsidRDefault="00320C42" w:rsidP="007E2A8A">
            <w:pPr>
              <w:jc w:val="center"/>
            </w:pPr>
            <w:r>
              <w:t xml:space="preserve">Mettre à disposition de l’enfant les cartes </w:t>
            </w:r>
            <w:proofErr w:type="gramStart"/>
            <w:r>
              <w:t>des quantités</w:t>
            </w:r>
            <w:proofErr w:type="gramEnd"/>
            <w:r>
              <w:t xml:space="preserve"> 1, 2 et 3 que vous avez fabriqué.</w:t>
            </w:r>
          </w:p>
        </w:tc>
        <w:tc>
          <w:tcPr>
            <w:tcW w:w="3969" w:type="dxa"/>
          </w:tcPr>
          <w:p w:rsidR="00320C42" w:rsidRDefault="00320C42" w:rsidP="007E2A8A">
            <w:pPr>
              <w:jc w:val="center"/>
            </w:pPr>
          </w:p>
          <w:p w:rsidR="00320C42" w:rsidRDefault="00320C42" w:rsidP="007E2A8A">
            <w:pPr>
              <w:jc w:val="center"/>
            </w:pPr>
            <w:r>
              <w:t>Numération</w:t>
            </w:r>
          </w:p>
          <w:p w:rsidR="00320C42" w:rsidRDefault="00320C42" w:rsidP="007E2A8A">
            <w:pPr>
              <w:jc w:val="center"/>
            </w:pPr>
            <w:r>
              <w:t>« Les gâteaux d’anniversaire » suite</w:t>
            </w:r>
          </w:p>
          <w:p w:rsidR="00320C42" w:rsidRDefault="00320C42" w:rsidP="007E2A8A">
            <w:pPr>
              <w:jc w:val="center"/>
            </w:pPr>
            <w:r>
              <w:t>Voir fiche envoyé par mail</w:t>
            </w:r>
          </w:p>
          <w:p w:rsidR="00320C42" w:rsidRPr="007A5A69" w:rsidRDefault="00320C42" w:rsidP="007E2A8A">
            <w:pPr>
              <w:tabs>
                <w:tab w:val="left" w:pos="900"/>
              </w:tabs>
            </w:pPr>
          </w:p>
        </w:tc>
        <w:tc>
          <w:tcPr>
            <w:tcW w:w="3544" w:type="dxa"/>
          </w:tcPr>
          <w:p w:rsidR="00320C42" w:rsidRDefault="00320C42" w:rsidP="007E2A8A">
            <w:pPr>
              <w:jc w:val="center"/>
            </w:pPr>
          </w:p>
          <w:p w:rsidR="00320C42" w:rsidRDefault="00320C42" w:rsidP="007E2A8A">
            <w:pPr>
              <w:tabs>
                <w:tab w:val="left" w:pos="900"/>
              </w:tabs>
              <w:jc w:val="center"/>
            </w:pPr>
            <w:r>
              <w:t>Numération</w:t>
            </w:r>
          </w:p>
          <w:p w:rsidR="00320C42" w:rsidRDefault="00320C42" w:rsidP="007E2A8A">
            <w:pPr>
              <w:tabs>
                <w:tab w:val="left" w:pos="900"/>
              </w:tabs>
              <w:jc w:val="center"/>
            </w:pPr>
            <w:r>
              <w:t>Représenter un nombre sous différentes formes</w:t>
            </w:r>
          </w:p>
          <w:p w:rsidR="00320C42" w:rsidRDefault="00320C42" w:rsidP="007E2A8A">
            <w:pPr>
              <w:jc w:val="center"/>
            </w:pPr>
            <w:r>
              <w:t xml:space="preserve">  Voir fiche envoyé par mail</w:t>
            </w:r>
          </w:p>
        </w:tc>
      </w:tr>
      <w:tr w:rsidR="00320C42" w:rsidTr="007E2A8A">
        <w:tc>
          <w:tcPr>
            <w:tcW w:w="2077" w:type="dxa"/>
            <w:vMerge w:val="restart"/>
          </w:tcPr>
          <w:p w:rsidR="00320C42" w:rsidRDefault="00320C42" w:rsidP="007E2A8A">
            <w:pPr>
              <w:jc w:val="center"/>
            </w:pPr>
            <w:r>
              <w:t>Graphisme : coupler deux motifs graphiques</w:t>
            </w:r>
          </w:p>
        </w:tc>
        <w:tc>
          <w:tcPr>
            <w:tcW w:w="14333" w:type="dxa"/>
            <w:gridSpan w:val="4"/>
          </w:tcPr>
          <w:p w:rsidR="00320C42" w:rsidRPr="001C4AC3" w:rsidRDefault="00320C42" w:rsidP="001C4AC3">
            <w:pPr>
              <w:jc w:val="center"/>
              <w:rPr>
                <w:b/>
                <w:sz w:val="32"/>
                <w:szCs w:val="32"/>
              </w:rPr>
            </w:pPr>
            <w:r>
              <w:rPr>
                <w:b/>
                <w:sz w:val="32"/>
                <w:szCs w:val="32"/>
              </w:rPr>
              <w:t xml:space="preserve">GRAPHISME : </w:t>
            </w:r>
            <w:r w:rsidR="001C4AC3">
              <w:rPr>
                <w:b/>
                <w:sz w:val="32"/>
                <w:szCs w:val="32"/>
              </w:rPr>
              <w:t>AFFINER LE GESTE GRAPHIQUE </w:t>
            </w:r>
          </w:p>
        </w:tc>
      </w:tr>
      <w:tr w:rsidR="00320C42" w:rsidTr="007E2A8A">
        <w:tc>
          <w:tcPr>
            <w:tcW w:w="2077" w:type="dxa"/>
            <w:vMerge/>
          </w:tcPr>
          <w:p w:rsidR="00320C42" w:rsidRDefault="00320C42" w:rsidP="007E2A8A">
            <w:pPr>
              <w:jc w:val="center"/>
            </w:pPr>
          </w:p>
        </w:tc>
        <w:tc>
          <w:tcPr>
            <w:tcW w:w="3276" w:type="dxa"/>
          </w:tcPr>
          <w:p w:rsidR="00320C42" w:rsidRDefault="001C4AC3" w:rsidP="007E2A8A">
            <w:pPr>
              <w:jc w:val="center"/>
            </w:pPr>
            <w:r>
              <w:t>Activité 1</w:t>
            </w:r>
            <w:r w:rsidR="00320C42">
              <w:t>.</w:t>
            </w:r>
          </w:p>
          <w:p w:rsidR="00320C42" w:rsidRDefault="00320C42" w:rsidP="007E2A8A">
            <w:pPr>
              <w:jc w:val="center"/>
            </w:pPr>
            <w:r>
              <w:t>(voir fiche d’activité)</w:t>
            </w:r>
          </w:p>
        </w:tc>
        <w:tc>
          <w:tcPr>
            <w:tcW w:w="3544" w:type="dxa"/>
          </w:tcPr>
          <w:p w:rsidR="00320C42" w:rsidRDefault="001C4AC3" w:rsidP="007E2A8A">
            <w:pPr>
              <w:tabs>
                <w:tab w:val="left" w:pos="1065"/>
              </w:tabs>
              <w:jc w:val="center"/>
            </w:pPr>
            <w:r>
              <w:t>Activité 2</w:t>
            </w:r>
            <w:r w:rsidR="00320C42">
              <w:t>.</w:t>
            </w:r>
          </w:p>
          <w:p w:rsidR="00320C42" w:rsidRPr="00BC06B1" w:rsidRDefault="00320C42" w:rsidP="007E2A8A">
            <w:pPr>
              <w:tabs>
                <w:tab w:val="left" w:pos="1065"/>
              </w:tabs>
              <w:jc w:val="center"/>
            </w:pPr>
            <w:r>
              <w:t>(voir fiche d’activité)</w:t>
            </w:r>
          </w:p>
        </w:tc>
        <w:tc>
          <w:tcPr>
            <w:tcW w:w="3969" w:type="dxa"/>
          </w:tcPr>
          <w:p w:rsidR="00320C42" w:rsidRDefault="001C4AC3" w:rsidP="007E2A8A">
            <w:pPr>
              <w:jc w:val="center"/>
            </w:pPr>
            <w:r>
              <w:t>Activité 3</w:t>
            </w:r>
          </w:p>
          <w:p w:rsidR="00320C42" w:rsidRPr="008061D6" w:rsidRDefault="00320C42" w:rsidP="007E2A8A">
            <w:r>
              <w:t xml:space="preserve">                   (voir fiche d’activité)</w:t>
            </w:r>
          </w:p>
        </w:tc>
        <w:tc>
          <w:tcPr>
            <w:tcW w:w="3544" w:type="dxa"/>
          </w:tcPr>
          <w:p w:rsidR="00320C42" w:rsidRDefault="001C4AC3" w:rsidP="007E2A8A">
            <w:pPr>
              <w:jc w:val="center"/>
            </w:pPr>
            <w:r>
              <w:t>Activité 4</w:t>
            </w:r>
            <w:r w:rsidR="00320C42">
              <w:t>.</w:t>
            </w:r>
          </w:p>
          <w:p w:rsidR="00320C42" w:rsidRPr="008061D6" w:rsidRDefault="00320C42" w:rsidP="007E2A8A">
            <w:pPr>
              <w:jc w:val="center"/>
            </w:pPr>
            <w:r>
              <w:t>(voir fiche d’activité)</w:t>
            </w:r>
          </w:p>
        </w:tc>
      </w:tr>
      <w:tr w:rsidR="00320C42" w:rsidTr="007E2A8A">
        <w:trPr>
          <w:trHeight w:val="3117"/>
        </w:trPr>
        <w:tc>
          <w:tcPr>
            <w:tcW w:w="2077" w:type="dxa"/>
            <w:vMerge w:val="restart"/>
          </w:tcPr>
          <w:p w:rsidR="00320C42" w:rsidRDefault="00320C42" w:rsidP="007E2A8A">
            <w:pPr>
              <w:jc w:val="center"/>
            </w:pPr>
            <w:r>
              <w:t>Explorer  le monde</w:t>
            </w:r>
          </w:p>
        </w:tc>
        <w:tc>
          <w:tcPr>
            <w:tcW w:w="14333" w:type="dxa"/>
            <w:gridSpan w:val="4"/>
          </w:tcPr>
          <w:p w:rsidR="00320C42" w:rsidRDefault="00320C42" w:rsidP="007E2A8A">
            <w:pPr>
              <w:jc w:val="center"/>
              <w:rPr>
                <w:color w:val="CC00FF"/>
                <w:sz w:val="36"/>
                <w:szCs w:val="36"/>
                <w:u w:val="single"/>
              </w:rPr>
            </w:pPr>
            <w:r w:rsidRPr="00366760">
              <w:rPr>
                <w:color w:val="CC00FF"/>
                <w:sz w:val="36"/>
                <w:szCs w:val="36"/>
                <w:u w:val="single"/>
              </w:rPr>
              <w:t>Décrire et expliquer les gestes barrière</w:t>
            </w:r>
            <w:r>
              <w:rPr>
                <w:color w:val="CC00FF"/>
                <w:sz w:val="36"/>
                <w:szCs w:val="36"/>
                <w:u w:val="single"/>
              </w:rPr>
              <w:t>s</w:t>
            </w:r>
          </w:p>
          <w:p w:rsidR="00320C42" w:rsidRDefault="00320C42" w:rsidP="007E2A8A">
            <w:pPr>
              <w:tabs>
                <w:tab w:val="left" w:pos="5475"/>
              </w:tabs>
            </w:pPr>
            <w:r w:rsidRPr="00366760">
              <w:t xml:space="preserve">Afin  de préparer les élèves à un éventuel retour à l’école, </w:t>
            </w:r>
            <w:r>
              <w:t xml:space="preserve">je vous propose cette semaine de reprendre le  travail autour des gestes barrières. </w:t>
            </w:r>
          </w:p>
          <w:p w:rsidR="00320C42" w:rsidRDefault="00320C42" w:rsidP="007E2A8A">
            <w:pPr>
              <w:tabs>
                <w:tab w:val="left" w:pos="5475"/>
              </w:tabs>
            </w:pPr>
            <w:r>
              <w:t xml:space="preserve">Même si vous n’envisagez pas un retour immédiatement faites quand même ses activités car je vous rappelle que  lors de la rentrée en MS  ses apprentissages aideront vos enfants à être  à l’aise avec ses gestes. Essayer de les appliquer dans votre vie de tous les jours  pour que ces gestes soient des réflexes chez l’enfant : j’éternue en faisant le </w:t>
            </w:r>
            <w:proofErr w:type="gramStart"/>
            <w:r>
              <w:t>DAB ,</w:t>
            </w:r>
            <w:proofErr w:type="gramEnd"/>
            <w:r>
              <w:t xml:space="preserve"> je mets mon mouchoir sale à la poubelle, je me lave les mains régulièrement, je respecte les 1 mètre de distance avec les autres personnes , je fais des « bisous volent » , « des </w:t>
            </w:r>
            <w:proofErr w:type="spellStart"/>
            <w:r>
              <w:t>piouks</w:t>
            </w:r>
            <w:proofErr w:type="spellEnd"/>
            <w:r>
              <w:t> » de loin à un ami mais pas de câlins . Vous verrez au fur et à mesure l’enfant intégrera ses règles et cela l’aidera lors du retour à l’école.</w:t>
            </w:r>
          </w:p>
          <w:p w:rsidR="00320C42" w:rsidRDefault="00320C42" w:rsidP="007E2A8A">
            <w:pPr>
              <w:tabs>
                <w:tab w:val="left" w:pos="5475"/>
              </w:tabs>
            </w:pPr>
            <w:r>
              <w:t>Reprendre les coloriages réalisés par l’enfant. Si vous n’avez pas fait je vous remets les documents par mail pour avoir les supports. (voir dossier PDF envoyé par mail)</w:t>
            </w:r>
          </w:p>
          <w:p w:rsidR="00320C42" w:rsidRDefault="00320C42" w:rsidP="007E2A8A">
            <w:pPr>
              <w:tabs>
                <w:tab w:val="left" w:pos="5475"/>
              </w:tabs>
              <w:rPr>
                <w:b/>
                <w:color w:val="31849B" w:themeColor="accent5" w:themeShade="BF"/>
                <w:sz w:val="28"/>
                <w:szCs w:val="28"/>
              </w:rPr>
            </w:pPr>
            <w:r>
              <w:t>Pour chaque coloriage : Faire réaliser les gestes par l’élève avec son corps, puis les mimer et enfin les découvrir sur l’affiche. Enoncer le geste afin que l’enfant le montre sur l’affiche et inversement montrer un geste sur l’affiche et inviter l’enfant à verbaliser. Faire mimer, verbaliser</w:t>
            </w:r>
          </w:p>
          <w:p w:rsidR="00320C42" w:rsidRPr="001C4C78" w:rsidRDefault="00320C42" w:rsidP="007E2A8A">
            <w:pPr>
              <w:rPr>
                <w:sz w:val="28"/>
                <w:szCs w:val="28"/>
              </w:rPr>
            </w:pPr>
          </w:p>
        </w:tc>
      </w:tr>
      <w:tr w:rsidR="00320C42" w:rsidTr="007E2A8A">
        <w:trPr>
          <w:trHeight w:val="1994"/>
        </w:trPr>
        <w:tc>
          <w:tcPr>
            <w:tcW w:w="2077" w:type="dxa"/>
            <w:vMerge/>
          </w:tcPr>
          <w:p w:rsidR="00320C42" w:rsidRDefault="00320C42" w:rsidP="007E2A8A">
            <w:pPr>
              <w:jc w:val="center"/>
            </w:pPr>
          </w:p>
        </w:tc>
        <w:tc>
          <w:tcPr>
            <w:tcW w:w="3276" w:type="dxa"/>
          </w:tcPr>
          <w:p w:rsidR="00320C42" w:rsidRDefault="00320C42" w:rsidP="007E2A8A">
            <w:pPr>
              <w:jc w:val="center"/>
            </w:pPr>
            <w:r>
              <w:t>Coloriage page 2</w:t>
            </w:r>
          </w:p>
          <w:p w:rsidR="00320C42" w:rsidRDefault="00320C42" w:rsidP="007E2A8A">
            <w:r>
              <w:t>On se dit bonjour de loin. Plus d’embrassade, plus de contact, on ne se touche plus. On peut se faire des « </w:t>
            </w:r>
            <w:proofErr w:type="spellStart"/>
            <w:r>
              <w:t>piouks</w:t>
            </w:r>
            <w:proofErr w:type="spellEnd"/>
            <w:r>
              <w:t> » de loin, des « bisous volent »</w:t>
            </w:r>
          </w:p>
        </w:tc>
        <w:tc>
          <w:tcPr>
            <w:tcW w:w="3544" w:type="dxa"/>
          </w:tcPr>
          <w:p w:rsidR="00320C42" w:rsidRDefault="00320C42" w:rsidP="007E2A8A">
            <w:pPr>
              <w:jc w:val="center"/>
            </w:pPr>
            <w:r>
              <w:t>Coloriage page 3</w:t>
            </w:r>
          </w:p>
          <w:p w:rsidR="00320C42" w:rsidRDefault="00320C42" w:rsidP="007E2A8A">
            <w:pPr>
              <w:jc w:val="center"/>
            </w:pPr>
            <w:r>
              <w:t>Je joue en respectant les 1 mètre de distance, sans vouloir toucher aux jeux des copains. On n’échange pas nos jeux, on ne se lance pas de petites voitures, ni de ballons. Chacun ses jeux.</w:t>
            </w:r>
          </w:p>
        </w:tc>
        <w:tc>
          <w:tcPr>
            <w:tcW w:w="3969" w:type="dxa"/>
          </w:tcPr>
          <w:p w:rsidR="00320C42" w:rsidRDefault="00320C42" w:rsidP="007E2A8A">
            <w:pPr>
              <w:jc w:val="center"/>
            </w:pPr>
            <w:r>
              <w:t>Coloriage page 4</w:t>
            </w:r>
          </w:p>
          <w:p w:rsidR="00320C42" w:rsidRDefault="00320C42" w:rsidP="007E2A8A">
            <w:pPr>
              <w:jc w:val="center"/>
            </w:pPr>
            <w:r>
              <w:t>J’éternue dans mon coude en faisant le DAB pour ne pas mettre de microbes partout.</w:t>
            </w:r>
          </w:p>
        </w:tc>
        <w:tc>
          <w:tcPr>
            <w:tcW w:w="3544" w:type="dxa"/>
          </w:tcPr>
          <w:p w:rsidR="00320C42" w:rsidRDefault="00320C42" w:rsidP="007E2A8A">
            <w:pPr>
              <w:jc w:val="center"/>
            </w:pPr>
            <w:r>
              <w:t>Coloriage page 5</w:t>
            </w:r>
          </w:p>
          <w:p w:rsidR="00320C42" w:rsidRDefault="00320C42" w:rsidP="007E2A8A">
            <w:pPr>
              <w:jc w:val="center"/>
            </w:pPr>
            <w:r>
              <w:t xml:space="preserve">Je lave mes mains avec une solution </w:t>
            </w:r>
            <w:proofErr w:type="spellStart"/>
            <w:r>
              <w:t>hydroalcoolique</w:t>
            </w:r>
            <w:proofErr w:type="spellEnd"/>
            <w:r>
              <w:t xml:space="preserve"> pour tuer les microbes qui sont sur ma main.</w:t>
            </w:r>
          </w:p>
        </w:tc>
      </w:tr>
      <w:tr w:rsidR="00320C42" w:rsidTr="007E2A8A">
        <w:trPr>
          <w:trHeight w:val="1206"/>
        </w:trPr>
        <w:tc>
          <w:tcPr>
            <w:tcW w:w="2077" w:type="dxa"/>
          </w:tcPr>
          <w:p w:rsidR="00320C42" w:rsidRDefault="00320C42" w:rsidP="007E2A8A">
            <w:pPr>
              <w:jc w:val="center"/>
            </w:pPr>
            <w:r>
              <w:t xml:space="preserve">Agir, s’exprimer et comprendre à travers les activités </w:t>
            </w:r>
          </w:p>
          <w:p w:rsidR="00320C42" w:rsidRDefault="00320C42" w:rsidP="007E2A8A">
            <w:pPr>
              <w:jc w:val="center"/>
            </w:pPr>
            <w:r>
              <w:t>artistiques</w:t>
            </w:r>
          </w:p>
        </w:tc>
        <w:tc>
          <w:tcPr>
            <w:tcW w:w="14333" w:type="dxa"/>
            <w:gridSpan w:val="4"/>
          </w:tcPr>
          <w:p w:rsidR="00320C42" w:rsidRPr="003508BD" w:rsidRDefault="003528B6" w:rsidP="007E2A8A">
            <w:pPr>
              <w:jc w:val="center"/>
              <w:rPr>
                <w:b/>
                <w:color w:val="4F6228" w:themeColor="accent3" w:themeShade="80"/>
                <w:sz w:val="32"/>
                <w:szCs w:val="32"/>
              </w:rPr>
            </w:pPr>
            <w:r>
              <w:rPr>
                <w:b/>
                <w:color w:val="4F6228" w:themeColor="accent3" w:themeShade="80"/>
                <w:sz w:val="32"/>
                <w:szCs w:val="32"/>
              </w:rPr>
              <w:t>PROJET : VUES D’EN HAUT</w:t>
            </w:r>
          </w:p>
          <w:p w:rsidR="00320C42" w:rsidRDefault="00320C42" w:rsidP="007E2A8A">
            <w:pPr>
              <w:jc w:val="center"/>
              <w:rPr>
                <w:b/>
              </w:rPr>
            </w:pPr>
            <w:r w:rsidRPr="007146DB">
              <w:rPr>
                <w:b/>
              </w:rPr>
              <w:t>(</w:t>
            </w:r>
            <w:r>
              <w:rPr>
                <w:b/>
              </w:rPr>
              <w:t>voir PDF envoyé par mail)</w:t>
            </w:r>
          </w:p>
          <w:p w:rsidR="00320C42" w:rsidRPr="001E4F26" w:rsidRDefault="00320C42" w:rsidP="007E2A8A">
            <w:pPr>
              <w:jc w:val="center"/>
              <w:rPr>
                <w:b/>
              </w:rPr>
            </w:pPr>
          </w:p>
        </w:tc>
      </w:tr>
      <w:tr w:rsidR="00320C42" w:rsidTr="007E2A8A">
        <w:tc>
          <w:tcPr>
            <w:tcW w:w="16410" w:type="dxa"/>
            <w:gridSpan w:val="5"/>
          </w:tcPr>
          <w:p w:rsidR="00320C42" w:rsidRPr="00E669A5" w:rsidRDefault="00320C42" w:rsidP="007E2A8A">
            <w:pPr>
              <w:jc w:val="center"/>
              <w:rPr>
                <w:b/>
                <w:sz w:val="36"/>
                <w:szCs w:val="36"/>
              </w:rPr>
            </w:pPr>
            <w:r>
              <w:rPr>
                <w:b/>
                <w:sz w:val="36"/>
                <w:szCs w:val="36"/>
              </w:rPr>
              <w:t>Regardez</w:t>
            </w:r>
            <w:r w:rsidRPr="00E669A5">
              <w:rPr>
                <w:b/>
                <w:sz w:val="36"/>
                <w:szCs w:val="36"/>
              </w:rPr>
              <w:t xml:space="preserve"> votre boite mail tous les jours car je vous enverrai chaque jour des documents complémentaires.</w:t>
            </w:r>
          </w:p>
        </w:tc>
      </w:tr>
    </w:tbl>
    <w:p w:rsidR="00320C42" w:rsidRDefault="00320C42" w:rsidP="00320C42">
      <w:pPr>
        <w:jc w:val="center"/>
      </w:pPr>
    </w:p>
    <w:p w:rsidR="00320C42" w:rsidRPr="004A1A3A" w:rsidRDefault="00320C42" w:rsidP="00320C42">
      <w:pPr>
        <w:tabs>
          <w:tab w:val="left" w:pos="5280"/>
        </w:tabs>
        <w:jc w:val="center"/>
        <w:rPr>
          <w:color w:val="C00000"/>
          <w:sz w:val="52"/>
          <w:szCs w:val="52"/>
          <w:u w:val="single"/>
        </w:rPr>
      </w:pPr>
      <w:r w:rsidRPr="004A1A3A">
        <w:rPr>
          <w:color w:val="C00000"/>
          <w:sz w:val="52"/>
          <w:szCs w:val="52"/>
          <w:u w:val="single"/>
        </w:rPr>
        <w:t>N’oubliez pas de m’envoyer des photos</w:t>
      </w:r>
      <w:r>
        <w:rPr>
          <w:color w:val="C00000"/>
          <w:sz w:val="52"/>
          <w:szCs w:val="52"/>
          <w:u w:val="single"/>
        </w:rPr>
        <w:t> !</w:t>
      </w:r>
    </w:p>
    <w:p w:rsidR="00320C42" w:rsidRDefault="00320C42" w:rsidP="00320C42">
      <w:pPr>
        <w:ind w:firstLine="708"/>
      </w:pPr>
    </w:p>
    <w:p w:rsidR="00320C42" w:rsidRDefault="00320C42" w:rsidP="00320C42"/>
    <w:p w:rsidR="00320C42" w:rsidRDefault="00320C42" w:rsidP="00320C42"/>
    <w:p w:rsidR="00320C42" w:rsidRDefault="00320C42" w:rsidP="00320C42"/>
    <w:p w:rsidR="00E52EE4" w:rsidRDefault="001A5DE0"/>
    <w:sectPr w:rsidR="00E52EE4" w:rsidSect="001726FA">
      <w:pgSz w:w="16838" w:h="11906" w:orient="landscape"/>
      <w:pgMar w:top="454" w:right="1418" w:bottom="227"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20C42"/>
    <w:rsid w:val="00007300"/>
    <w:rsid w:val="000E09DE"/>
    <w:rsid w:val="001A5DE0"/>
    <w:rsid w:val="001C4AC3"/>
    <w:rsid w:val="002D4537"/>
    <w:rsid w:val="00320C42"/>
    <w:rsid w:val="003528B6"/>
    <w:rsid w:val="00420422"/>
    <w:rsid w:val="00572A6E"/>
    <w:rsid w:val="00AB3A42"/>
    <w:rsid w:val="00BC6B3D"/>
    <w:rsid w:val="00CC6642"/>
    <w:rsid w:val="00ED107F"/>
    <w:rsid w:val="00ED27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C42"/>
  </w:style>
  <w:style w:type="paragraph" w:styleId="Titre1">
    <w:name w:val="heading 1"/>
    <w:basedOn w:val="Normal"/>
    <w:link w:val="Titre1Car"/>
    <w:uiPriority w:val="9"/>
    <w:qFormat/>
    <w:rsid w:val="00320C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0C42"/>
    <w:rPr>
      <w:rFonts w:ascii="Times New Roman" w:eastAsia="Times New Roman" w:hAnsi="Times New Roman" w:cs="Times New Roman"/>
      <w:b/>
      <w:bCs/>
      <w:kern w:val="36"/>
      <w:sz w:val="48"/>
      <w:szCs w:val="48"/>
      <w:lang w:eastAsia="fr-FR"/>
    </w:rPr>
  </w:style>
  <w:style w:type="table" w:styleId="Grilledutableau">
    <w:name w:val="Table Grid"/>
    <w:basedOn w:val="TableauNormal"/>
    <w:uiPriority w:val="59"/>
    <w:rsid w:val="0032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320C42"/>
    <w:rPr>
      <w:color w:val="0000FF"/>
      <w:u w:val="single"/>
    </w:rPr>
  </w:style>
  <w:style w:type="paragraph" w:styleId="Textedebulles">
    <w:name w:val="Balloon Text"/>
    <w:basedOn w:val="Normal"/>
    <w:link w:val="TextedebullesCar"/>
    <w:uiPriority w:val="99"/>
    <w:semiHidden/>
    <w:unhideWhenUsed/>
    <w:rsid w:val="00320C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0C42"/>
    <w:rPr>
      <w:rFonts w:ascii="Tahoma" w:hAnsi="Tahoma" w:cs="Tahoma"/>
      <w:sz w:val="16"/>
      <w:szCs w:val="16"/>
    </w:rPr>
  </w:style>
  <w:style w:type="character" w:styleId="Lienhypertextesuivivisit">
    <w:name w:val="FollowedHyperlink"/>
    <w:basedOn w:val="Policepardfaut"/>
    <w:uiPriority w:val="99"/>
    <w:semiHidden/>
    <w:unhideWhenUsed/>
    <w:rsid w:val="00320C4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ogicieleducatif.fr/francais/lettres_sons/apprendre-lettres-grenouilles.ph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us6nzWrEHW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w4ksRR0e5bI" TargetMode="External"/><Relationship Id="rId11" Type="http://schemas.openxmlformats.org/officeDocument/2006/relationships/image" Target="media/image1.jpeg"/><Relationship Id="rId5" Type="http://schemas.openxmlformats.org/officeDocument/2006/relationships/hyperlink" Target="https://www.youtube.com/watch?v=TJO9LH58yQ8&amp;feature=emb_rel_end" TargetMode="External"/><Relationship Id="rId10" Type="http://schemas.openxmlformats.org/officeDocument/2006/relationships/hyperlink" Target="https://www.youtube.com/watch?v=PYfaNzQgFrk" TargetMode="External"/><Relationship Id="rId4" Type="http://schemas.openxmlformats.org/officeDocument/2006/relationships/hyperlink" Target="https://www.youtube.com/watch?v=0XUcXjAWvSk" TargetMode="External"/><Relationship Id="rId9" Type="http://schemas.openxmlformats.org/officeDocument/2006/relationships/hyperlink" Target="https://www.logicieleducatif.fr/francais/lettres_sons/apprendre-lettres-grenouilles.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3</Pages>
  <Words>1040</Words>
  <Characters>5721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2020-06-13T01:31:00Z</dcterms:created>
  <dcterms:modified xsi:type="dcterms:W3CDTF">2020-06-13T06:04:00Z</dcterms:modified>
</cp:coreProperties>
</file>