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1" w:rsidRPr="00716960" w:rsidRDefault="00716960" w:rsidP="001130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Compréhension de texte</w:t>
      </w:r>
    </w:p>
    <w:p w:rsidR="00113001" w:rsidRPr="00716960" w:rsidRDefault="00113001" w:rsidP="001130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I-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Travail de vocabulaire</w:t>
      </w:r>
    </w:p>
    <w:p w:rsidR="00113001" w:rsidRPr="00716960" w:rsidRDefault="00113001" w:rsidP="007169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Pour chaque mot difficile de cette fable, voici </w:t>
      </w:r>
      <w:r w:rsidR="006F3F7A"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plusieurs</w:t>
      </w: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sens possibles : </w:t>
      </w:r>
      <w:r w:rsidR="006F3F7A"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surligne</w:t>
      </w: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le bon !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Un agneau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 désaltérait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dans le courant d'une onde pure.</w:t>
      </w:r>
    </w:p>
    <w:p w:rsidR="00113001" w:rsidRPr="00716960" w:rsidRDefault="00113001" w:rsidP="00113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buvait </w:t>
      </w:r>
    </w:p>
    <w:p w:rsidR="00113001" w:rsidRPr="00716960" w:rsidRDefault="00113001" w:rsidP="00113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mangeait </w:t>
      </w:r>
    </w:p>
    <w:p w:rsidR="00113001" w:rsidRPr="00716960" w:rsidRDefault="00113001" w:rsidP="00902E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jouait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Un loup survient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à jeun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13001" w:rsidRPr="00716960" w:rsidRDefault="00113001" w:rsidP="001130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sans avoir bu ni mangé depuis le réveil</w:t>
      </w:r>
    </w:p>
    <w:p w:rsidR="00113001" w:rsidRPr="00716960" w:rsidRDefault="00113001" w:rsidP="00902ED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bien armé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Qui te rend si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hardi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de troubler mon breuvage ?</w:t>
      </w:r>
    </w:p>
    <w:p w:rsidR="00113001" w:rsidRPr="00716960" w:rsidRDefault="00113001" w:rsidP="001130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audacieux </w:t>
      </w:r>
    </w:p>
    <w:p w:rsidR="00113001" w:rsidRPr="00716960" w:rsidRDefault="00113001" w:rsidP="00902E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idiot 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Tu seras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châtié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de ta témérité.</w:t>
      </w:r>
    </w:p>
    <w:p w:rsidR="00113001" w:rsidRPr="00716960" w:rsidRDefault="00113001" w:rsidP="006F3F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découpé </w:t>
      </w:r>
    </w:p>
    <w:p w:rsidR="00113001" w:rsidRPr="00716960" w:rsidRDefault="00113001" w:rsidP="00902ED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puni 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Je sais que de toi tu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médis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l'an passé.</w:t>
      </w:r>
    </w:p>
    <w:p w:rsidR="00113001" w:rsidRPr="00716960" w:rsidRDefault="00113001" w:rsidP="006F3F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iCs/>
          <w:color w:val="000000"/>
          <w:sz w:val="20"/>
          <w:szCs w:val="20"/>
        </w:rPr>
        <w:t>dis du bien</w:t>
      </w:r>
    </w:p>
    <w:p w:rsidR="00113001" w:rsidRPr="00716960" w:rsidRDefault="00113001" w:rsidP="006F3F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iCs/>
          <w:color w:val="000000"/>
          <w:sz w:val="20"/>
          <w:szCs w:val="20"/>
        </w:rPr>
        <w:t>dis du mal</w:t>
      </w:r>
    </w:p>
    <w:p w:rsidR="00113001" w:rsidRPr="00716960" w:rsidRDefault="00113001" w:rsidP="006F3F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</w:t>
      </w:r>
      <w:r w:rsidR="00902ED4"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Les personnages</w:t>
      </w:r>
    </w:p>
    <w:p w:rsidR="00113001" w:rsidRPr="00716960" w:rsidRDefault="00113001" w:rsidP="006F3F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Colorie les paroles du loup en bleu et celles de l'agneau en vert.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</w:t>
      </w:r>
      <w:r w:rsidR="00716960"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Résumé du récit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Mets une croix devant le résumé qui est celui qui correspond à cette fable.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N°l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: Un jour, un agneau buvait dans une rivière. A ce moment-là arrive un loup qui n'avait pas mangé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depuis longtemps. Le loup se fâche contre l'agneau car il aurait voulu boire le premier. Ils se disputent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donc et le loup finit par emporter l'agneau pour le manger.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N°2 : Un jour, un agneau buvait dans une rivière. Un loup qui n'avait pas mangé depuis longtemps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arrive et se met en colère contre l'agneau. Le loup cherche des reproches à faire à l'agneau mais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l'agneau a toujours réponse à ses reproches. Finalement, le loup mange quand même l'agneau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innocent.</w:t>
      </w:r>
    </w:p>
    <w:p w:rsidR="00113001" w:rsidRPr="00716960" w:rsidRDefault="00113001" w:rsidP="0011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N°3 : Un jour, un agneau buvait dans une rivière. Un loup vient boire aussi et reproche à l'agneau de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salir l'eau qu'il boit. L'agneau s'éloigne alors du loup mais celui-ci continue à se disputer avec lui.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Finalement, agacé par l'agneau, le loup finit par le manger pour le punir.</w:t>
      </w:r>
    </w:p>
    <w:p w:rsidR="00113001" w:rsidRPr="00716960" w:rsidRDefault="00113001" w:rsidP="007169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</w:t>
      </w:r>
      <w:r w:rsidR="00716960"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L'argumentation dans la fable</w:t>
      </w:r>
      <w:r w:rsidR="00902ED4"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</w:p>
    <w:p w:rsidR="00716960" w:rsidRPr="00716960" w:rsidRDefault="00113001" w:rsidP="00113001">
      <w:pPr>
        <w:rPr>
          <w:rFonts w:ascii="Times New Roman" w:hAnsi="Times New Roman" w:cs="Times New Roman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Complète le tableau avec les arguments que l'agneau oppose au loup.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16960" w:rsidTr="00716960">
        <w:tc>
          <w:tcPr>
            <w:tcW w:w="4606" w:type="dxa"/>
          </w:tcPr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Arguments du loup</w:t>
            </w:r>
          </w:p>
        </w:tc>
        <w:tc>
          <w:tcPr>
            <w:tcW w:w="4606" w:type="dxa"/>
          </w:tcPr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Réponses de l'agneau</w:t>
            </w:r>
          </w:p>
        </w:tc>
      </w:tr>
      <w:tr w:rsidR="00716960" w:rsidTr="0071696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Tu troubles mon breuvage. »</w:t>
            </w: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16960" w:rsidRDefault="00716960" w:rsidP="00716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960" w:rsidTr="0071696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Tu as dit du mal de moi l'année dernière. »</w:t>
            </w: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16960" w:rsidRDefault="00716960" w:rsidP="00716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960" w:rsidTr="0071696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Si ce n'est pas toi, c'est ton frère. »</w:t>
            </w: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16960" w:rsidRDefault="00716960" w:rsidP="007169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0A4" w:rsidRPr="00716960" w:rsidRDefault="000D10A4" w:rsidP="00716960">
      <w:pPr>
        <w:rPr>
          <w:rFonts w:ascii="Arial" w:hAnsi="Arial" w:cs="Arial"/>
          <w:sz w:val="20"/>
          <w:szCs w:val="20"/>
        </w:rPr>
      </w:pPr>
    </w:p>
    <w:sectPr w:rsidR="000D10A4" w:rsidRPr="00716960" w:rsidSect="000D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33D" w:rsidRDefault="00C4533D" w:rsidP="00716960">
      <w:pPr>
        <w:spacing w:after="0" w:line="240" w:lineRule="auto"/>
      </w:pPr>
      <w:r>
        <w:separator/>
      </w:r>
    </w:p>
  </w:endnote>
  <w:endnote w:type="continuationSeparator" w:id="1">
    <w:p w:rsidR="00C4533D" w:rsidRDefault="00C4533D" w:rsidP="0071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33D" w:rsidRDefault="00C4533D" w:rsidP="00716960">
      <w:pPr>
        <w:spacing w:after="0" w:line="240" w:lineRule="auto"/>
      </w:pPr>
      <w:r>
        <w:separator/>
      </w:r>
    </w:p>
  </w:footnote>
  <w:footnote w:type="continuationSeparator" w:id="1">
    <w:p w:rsidR="00C4533D" w:rsidRDefault="00C4533D" w:rsidP="0071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EF6"/>
    <w:multiLevelType w:val="hybridMultilevel"/>
    <w:tmpl w:val="1C00A0D8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379134C"/>
    <w:multiLevelType w:val="hybridMultilevel"/>
    <w:tmpl w:val="754A07D0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40D03219"/>
    <w:multiLevelType w:val="hybridMultilevel"/>
    <w:tmpl w:val="A1EECFE4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9016EC0"/>
    <w:multiLevelType w:val="hybridMultilevel"/>
    <w:tmpl w:val="A8B01AE4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21E7435"/>
    <w:multiLevelType w:val="hybridMultilevel"/>
    <w:tmpl w:val="769EF43A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01"/>
    <w:rsid w:val="000D10A4"/>
    <w:rsid w:val="00113001"/>
    <w:rsid w:val="006F3F7A"/>
    <w:rsid w:val="00716960"/>
    <w:rsid w:val="00902ED4"/>
    <w:rsid w:val="00C4533D"/>
    <w:rsid w:val="00E9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960"/>
  </w:style>
  <w:style w:type="paragraph" w:styleId="Pieddepage">
    <w:name w:val="footer"/>
    <w:basedOn w:val="Normal"/>
    <w:link w:val="PieddepageCar"/>
    <w:uiPriority w:val="99"/>
    <w:semiHidden/>
    <w:unhideWhenUsed/>
    <w:rsid w:val="0071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1</cp:revision>
  <dcterms:created xsi:type="dcterms:W3CDTF">2020-04-13T12:00:00Z</dcterms:created>
  <dcterms:modified xsi:type="dcterms:W3CDTF">2020-04-13T13:16:00Z</dcterms:modified>
</cp:coreProperties>
</file>