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D4" w:rsidRPr="006B4303" w:rsidRDefault="00ED76D4" w:rsidP="00ED76D4">
      <w:pPr>
        <w:autoSpaceDE w:val="0"/>
        <w:autoSpaceDN w:val="0"/>
        <w:adjustRightInd w:val="0"/>
        <w:snapToGrid w:val="0"/>
        <w:spacing w:before="360"/>
        <w:jc w:val="both"/>
        <w:rPr>
          <w:rFonts w:ascii="Calibri" w:eastAsia="Times New Roman" w:hAnsi="Calibri" w:cs="Calibri"/>
          <w:b/>
          <w:color w:val="000000"/>
          <w:spacing w:val="1"/>
          <w:sz w:val="25"/>
          <w:szCs w:val="25"/>
          <w:u w:val="single"/>
        </w:rPr>
      </w:pPr>
      <w:r w:rsidRPr="006B4303">
        <w:rPr>
          <w:rFonts w:ascii="Calibri" w:eastAsia="Times New Roman" w:hAnsi="Calibri" w:cs="Calibri"/>
          <w:b/>
          <w:color w:val="000000"/>
          <w:spacing w:val="1"/>
          <w:sz w:val="25"/>
          <w:szCs w:val="25"/>
          <w:u w:val="single"/>
        </w:rPr>
        <w:t>Ex 1 :</w:t>
      </w:r>
      <w:r w:rsidRPr="00BA1E93"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 xml:space="preserve"> </w:t>
      </w:r>
      <w:r w:rsidRPr="006B4303"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 xml:space="preserve">Réponds aux questions puis entoure, dans </w:t>
      </w:r>
      <w:r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>chaque</w:t>
      </w:r>
      <w:r w:rsidRPr="006B4303"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 xml:space="preserve"> texte, ce qui justifie tes réponses.</w:t>
      </w:r>
    </w:p>
    <w:p w:rsidR="00ED76D4" w:rsidRPr="006B4303" w:rsidRDefault="00ED76D4" w:rsidP="00ED76D4">
      <w:pPr>
        <w:autoSpaceDE w:val="0"/>
        <w:autoSpaceDN w:val="0"/>
        <w:adjustRightInd w:val="0"/>
        <w:snapToGrid w:val="0"/>
        <w:spacing w:before="240"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  <w:r>
        <w:rPr>
          <w:rFonts w:ascii="Calibri" w:eastAsia="Times New Roman" w:hAnsi="Calibri" w:cs="Calibri"/>
          <w:color w:val="000000"/>
          <w:spacing w:val="1"/>
          <w:sz w:val="25"/>
          <w:szCs w:val="25"/>
        </w:rPr>
        <w:t>Lors des fouilles dans la vieille ville égyptienne de Akhenaton, on a découvert le buste de Néfertiti, épouse d’Aménophis.</w:t>
      </w:r>
    </w:p>
    <w:tbl>
      <w:tblPr>
        <w:tblW w:w="10988" w:type="dxa"/>
        <w:tblLook w:val="04A0" w:firstRow="1" w:lastRow="0" w:firstColumn="1" w:lastColumn="0" w:noHBand="0" w:noVBand="1"/>
      </w:tblPr>
      <w:tblGrid>
        <w:gridCol w:w="2212"/>
        <w:gridCol w:w="2030"/>
        <w:gridCol w:w="2206"/>
        <w:gridCol w:w="2182"/>
        <w:gridCol w:w="2358"/>
      </w:tblGrid>
      <w:tr w:rsidR="00ED76D4" w:rsidRPr="006B4303" w:rsidTr="00961D79">
        <w:tc>
          <w:tcPr>
            <w:tcW w:w="2212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Qui </w:t>
            </w:r>
            <w:r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>est Néfertiti</w:t>
            </w: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 ? </w:t>
            </w:r>
          </w:p>
        </w:tc>
        <w:tc>
          <w:tcPr>
            <w:tcW w:w="2030" w:type="dxa"/>
            <w:shd w:val="clear" w:color="auto" w:fill="auto"/>
          </w:tcPr>
          <w:p w:rsidR="00ED76D4" w:rsidRPr="002C482F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un homme</w:t>
            </w:r>
          </w:p>
        </w:tc>
        <w:tc>
          <w:tcPr>
            <w:tcW w:w="2182" w:type="dxa"/>
          </w:tcPr>
          <w:p w:rsidR="00ED76D4" w:rsidRPr="002C482F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une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femme</w:t>
            </w:r>
          </w:p>
        </w:tc>
      </w:tr>
    </w:tbl>
    <w:p w:rsidR="00ED76D4" w:rsidRPr="006B4303" w:rsidRDefault="00ED76D4" w:rsidP="00ED76D4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</w:p>
    <w:p w:rsidR="00ED76D4" w:rsidRPr="006B4303" w:rsidRDefault="00ED76D4" w:rsidP="00ED76D4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  <w:r>
        <w:rPr>
          <w:rFonts w:ascii="Calibri" w:eastAsia="Times New Roman" w:hAnsi="Calibri" w:cs="Calibri"/>
          <w:color w:val="000000"/>
          <w:spacing w:val="1"/>
          <w:sz w:val="25"/>
          <w:szCs w:val="25"/>
        </w:rPr>
        <w:t>Dimanche dernier, je suis allée voir un spectacle à la salle municipale. Quand je suis arrivée, la salle était pleine de monde. J’ai eu de la chance de trouver encore une place libre au deuxième rang.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1113"/>
        <w:gridCol w:w="2116"/>
        <w:gridCol w:w="2061"/>
        <w:gridCol w:w="2252"/>
      </w:tblGrid>
      <w:tr w:rsidR="00ED76D4" w:rsidRPr="006B4303" w:rsidTr="00961D79">
        <w:tc>
          <w:tcPr>
            <w:tcW w:w="3085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>Qui a écrit ce texte ?</w:t>
            </w: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  </w:t>
            </w:r>
          </w:p>
        </w:tc>
        <w:tc>
          <w:tcPr>
            <w:tcW w:w="1157" w:type="dxa"/>
            <w:shd w:val="clear" w:color="auto" w:fill="auto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un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homme</w:t>
            </w:r>
          </w:p>
        </w:tc>
        <w:tc>
          <w:tcPr>
            <w:tcW w:w="2182" w:type="dxa"/>
            <w:shd w:val="clear" w:color="auto" w:fill="auto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une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femme</w:t>
            </w:r>
          </w:p>
        </w:tc>
      </w:tr>
    </w:tbl>
    <w:p w:rsidR="00ED76D4" w:rsidRPr="00DC5635" w:rsidRDefault="00ED76D4" w:rsidP="00ED76D4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</w:p>
    <w:p w:rsidR="00ED76D4" w:rsidRDefault="00ED76D4" w:rsidP="00ED76D4">
      <w:pPr>
        <w:autoSpaceDE w:val="0"/>
        <w:autoSpaceDN w:val="0"/>
        <w:adjustRightInd w:val="0"/>
        <w:snapToGrid w:val="0"/>
        <w:spacing w:before="240"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  <w:r>
        <w:rPr>
          <w:rFonts w:ascii="Calibri" w:eastAsia="Times New Roman" w:hAnsi="Calibri" w:cs="Calibri"/>
          <w:color w:val="000000"/>
          <w:spacing w:val="1"/>
          <w:sz w:val="25"/>
          <w:szCs w:val="25"/>
        </w:rPr>
        <w:t xml:space="preserve">Toute petite, rabougrie et fripée comme une vieille poire, </w:t>
      </w:r>
      <w:r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>la Goulue</w:t>
      </w:r>
      <w:r>
        <w:rPr>
          <w:rFonts w:ascii="Calibri" w:eastAsia="Times New Roman" w:hAnsi="Calibri" w:cs="Calibri"/>
          <w:color w:val="000000"/>
          <w:spacing w:val="1"/>
          <w:sz w:val="25"/>
          <w:szCs w:val="25"/>
        </w:rPr>
        <w:t xml:space="preserve"> avait autrefois été une danseuse célèbre. </w:t>
      </w:r>
    </w:p>
    <w:p w:rsidR="00ED76D4" w:rsidRPr="00BA1E93" w:rsidRDefault="00ED76D4" w:rsidP="00ED76D4">
      <w:p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Calibri" w:eastAsia="Times New Roman" w:hAnsi="Calibri" w:cs="Calibri"/>
          <w:color w:val="000000"/>
          <w:spacing w:val="1"/>
          <w:sz w:val="25"/>
          <w:szCs w:val="25"/>
        </w:rPr>
      </w:pPr>
      <w:r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>La Plume</w:t>
      </w:r>
      <w:r>
        <w:rPr>
          <w:rFonts w:ascii="Calibri" w:eastAsia="Times New Roman" w:hAnsi="Calibri" w:cs="Calibri"/>
          <w:color w:val="000000"/>
          <w:spacing w:val="1"/>
          <w:sz w:val="25"/>
          <w:szCs w:val="25"/>
        </w:rPr>
        <w:t>, lui, devait son surnom à la plume de faisan qui ornait son chapeau de feutre.</w:t>
      </w:r>
    </w:p>
    <w:tbl>
      <w:tblPr>
        <w:tblW w:w="10988" w:type="dxa"/>
        <w:tblLook w:val="04A0" w:firstRow="1" w:lastRow="0" w:firstColumn="1" w:lastColumn="0" w:noHBand="0" w:noVBand="1"/>
      </w:tblPr>
      <w:tblGrid>
        <w:gridCol w:w="2212"/>
        <w:gridCol w:w="2030"/>
        <w:gridCol w:w="2206"/>
        <w:gridCol w:w="2182"/>
        <w:gridCol w:w="2358"/>
      </w:tblGrid>
      <w:tr w:rsidR="00ED76D4" w:rsidRPr="006B4303" w:rsidTr="00961D79">
        <w:tc>
          <w:tcPr>
            <w:tcW w:w="2212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Qui </w:t>
            </w:r>
            <w:r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>est la Goulue</w:t>
            </w: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 ? </w:t>
            </w:r>
          </w:p>
        </w:tc>
        <w:tc>
          <w:tcPr>
            <w:tcW w:w="2030" w:type="dxa"/>
            <w:shd w:val="clear" w:color="auto" w:fill="auto"/>
          </w:tcPr>
          <w:p w:rsidR="00ED76D4" w:rsidRPr="002C482F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un homme</w:t>
            </w:r>
          </w:p>
        </w:tc>
        <w:tc>
          <w:tcPr>
            <w:tcW w:w="2182" w:type="dxa"/>
          </w:tcPr>
          <w:p w:rsidR="00ED76D4" w:rsidRPr="002C482F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spacing w:val="1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une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femme</w:t>
            </w:r>
          </w:p>
        </w:tc>
      </w:tr>
      <w:tr w:rsidR="00ED76D4" w:rsidRPr="006B4303" w:rsidTr="00961D79">
        <w:tc>
          <w:tcPr>
            <w:tcW w:w="2212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Qui </w:t>
            </w:r>
            <w:r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>est la Plume</w:t>
            </w:r>
            <w:r w:rsidRPr="006B4303">
              <w:rPr>
                <w:rFonts w:ascii="Calibri" w:eastAsia="Times New Roman" w:hAnsi="Calibri" w:cs="Calibri"/>
                <w:b/>
                <w:color w:val="000000"/>
                <w:spacing w:val="1"/>
                <w:sz w:val="25"/>
                <w:szCs w:val="25"/>
              </w:rPr>
              <w:t xml:space="preserve"> ? </w:t>
            </w:r>
          </w:p>
        </w:tc>
        <w:tc>
          <w:tcPr>
            <w:tcW w:w="2030" w:type="dxa"/>
            <w:shd w:val="clear" w:color="auto" w:fill="auto"/>
          </w:tcPr>
          <w:p w:rsidR="00ED76D4" w:rsidRPr="00BA1E9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Wingdings" w:eastAsia="OCR A Extended" w:hAnsi="Wingdings"/>
                <w:color w:val="363639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un homme</w:t>
            </w:r>
          </w:p>
        </w:tc>
        <w:tc>
          <w:tcPr>
            <w:tcW w:w="2182" w:type="dxa"/>
          </w:tcPr>
          <w:p w:rsidR="00ED76D4" w:rsidRPr="00BA1E9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right"/>
              <w:rPr>
                <w:rFonts w:ascii="Wingdings" w:eastAsia="OCR A Extended" w:hAnsi="Wingdings"/>
                <w:color w:val="363639"/>
                <w:sz w:val="40"/>
                <w:szCs w:val="40"/>
              </w:rPr>
            </w:pPr>
            <w:r w:rsidRPr="002C482F">
              <w:rPr>
                <w:rFonts w:ascii="Wingdings" w:eastAsia="OCR A Extended" w:hAnsi="Wingdings"/>
                <w:color w:val="363639"/>
                <w:sz w:val="40"/>
                <w:szCs w:val="40"/>
              </w:rPr>
              <w:t>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D76D4" w:rsidRPr="006B4303" w:rsidRDefault="00ED76D4" w:rsidP="00961D79">
            <w:pPr>
              <w:autoSpaceDE w:val="0"/>
              <w:autoSpaceDN w:val="0"/>
              <w:adjustRightInd w:val="0"/>
              <w:snapToGrid w:val="0"/>
              <w:spacing w:before="120" w:line="276" w:lineRule="auto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6B4303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une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femme</w:t>
            </w:r>
          </w:p>
        </w:tc>
      </w:tr>
    </w:tbl>
    <w:p w:rsidR="00ED76D4" w:rsidRDefault="00ED76D4" w:rsidP="00ED76D4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spacing w:val="1"/>
          <w:sz w:val="25"/>
          <w:szCs w:val="25"/>
          <w:u w:val="single"/>
        </w:rPr>
      </w:pPr>
    </w:p>
    <w:p w:rsidR="00ED76D4" w:rsidRDefault="00ED76D4" w:rsidP="00ED76D4">
      <w:pPr>
        <w:autoSpaceDE w:val="0"/>
        <w:autoSpaceDN w:val="0"/>
        <w:adjustRightInd w:val="0"/>
        <w:snapToGrid w:val="0"/>
        <w:spacing w:before="360"/>
        <w:jc w:val="both"/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</w:pPr>
      <w:r w:rsidRPr="006B4303">
        <w:rPr>
          <w:rFonts w:ascii="Calibri" w:eastAsia="Times New Roman" w:hAnsi="Calibri" w:cs="Calibri"/>
          <w:b/>
          <w:color w:val="000000"/>
          <w:spacing w:val="1"/>
          <w:sz w:val="25"/>
          <w:szCs w:val="25"/>
          <w:u w:val="single"/>
        </w:rPr>
        <w:t>Ex 2 :</w:t>
      </w:r>
      <w:r w:rsidRPr="006B4303"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 xml:space="preserve"> </w:t>
      </w:r>
      <w:r>
        <w:rPr>
          <w:rFonts w:ascii="Calibri" w:eastAsia="Times New Roman" w:hAnsi="Calibri" w:cs="Calibri"/>
          <w:b/>
          <w:color w:val="000000"/>
          <w:spacing w:val="1"/>
          <w:sz w:val="25"/>
          <w:szCs w:val="25"/>
        </w:rPr>
        <w:t>Ecris, à côté de chaque passage, s’il parle d’autrefois (A) ou de notre époque (E). Pour chaque passage, entoure ce qui justifie ta réponse.</w:t>
      </w:r>
    </w:p>
    <w:p w:rsidR="00ED76D4" w:rsidRPr="00BC3F2C" w:rsidRDefault="00ED76D4" w:rsidP="00ED76D4">
      <w:pPr>
        <w:autoSpaceDE w:val="0"/>
        <w:autoSpaceDN w:val="0"/>
        <w:adjustRightInd w:val="0"/>
        <w:snapToGrid w:val="0"/>
        <w:spacing w:after="120" w:line="276" w:lineRule="auto"/>
        <w:jc w:val="center"/>
        <w:rPr>
          <w:rFonts w:ascii="Calibri" w:eastAsia="Times New Roman" w:hAnsi="Calibri" w:cs="Calibri"/>
          <w:color w:val="000000"/>
          <w:spacing w:val="1"/>
          <w:sz w:val="25"/>
          <w:szCs w:val="25"/>
          <w:u w:val="single"/>
        </w:rPr>
      </w:pPr>
      <w:r w:rsidRPr="00BC3F2C">
        <w:rPr>
          <w:rFonts w:ascii="Calibri" w:eastAsia="Times New Roman" w:hAnsi="Calibri" w:cs="Calibri"/>
          <w:color w:val="000000"/>
          <w:spacing w:val="1"/>
          <w:sz w:val="25"/>
          <w:szCs w:val="25"/>
          <w:u w:val="single"/>
        </w:rPr>
        <w:t>Le Carambar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378"/>
      </w:tblGrid>
      <w:tr w:rsidR="00ED76D4" w:rsidRPr="00591CB3" w:rsidTr="00961D79">
        <w:tc>
          <w:tcPr>
            <w:tcW w:w="534" w:type="dxa"/>
            <w:shd w:val="clear" w:color="auto" w:fill="auto"/>
            <w:vAlign w:val="center"/>
          </w:tcPr>
          <w:p w:rsidR="00ED76D4" w:rsidRPr="00591CB3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</w:pPr>
            <w:r w:rsidRPr="00591CB3"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</w:t>
            </w:r>
            <w:r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...</w:t>
            </w:r>
          </w:p>
        </w:tc>
        <w:tc>
          <w:tcPr>
            <w:tcW w:w="10378" w:type="dxa"/>
            <w:shd w:val="clear" w:color="auto" w:fill="auto"/>
            <w:vAlign w:val="center"/>
          </w:tcPr>
          <w:p w:rsidR="00ED76D4" w:rsidRPr="00BC3F2C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La composition exacte de ce bonbon est encore gardée secrète, 50 ans après sa création. C’est le hasard qui est à l’origine de la friandise la plus célèbre de France.</w:t>
            </w:r>
          </w:p>
        </w:tc>
      </w:tr>
      <w:tr w:rsidR="00ED76D4" w:rsidRPr="00591CB3" w:rsidTr="00961D79">
        <w:tc>
          <w:tcPr>
            <w:tcW w:w="534" w:type="dxa"/>
            <w:shd w:val="clear" w:color="auto" w:fill="auto"/>
            <w:vAlign w:val="center"/>
          </w:tcPr>
          <w:p w:rsidR="00ED76D4" w:rsidRPr="00591CB3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....</w:t>
            </w:r>
          </w:p>
        </w:tc>
        <w:tc>
          <w:tcPr>
            <w:tcW w:w="10378" w:type="dxa"/>
            <w:shd w:val="clear" w:color="auto" w:fill="auto"/>
            <w:vAlign w:val="center"/>
          </w:tcPr>
          <w:p w:rsidR="00ED76D4" w:rsidRPr="00BC3F2C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Lors de la fabrication de chocolat, un excédent de cacao a été versé dans la cuve. Aussitôt le chef de fabrication l’a récupéré et a fabriqué un bonbon au caramel aromatisé au chocolat. Contraction des mots : caramel et barre, le Carambar était né. Son emballage roug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e et jaune aussi.</w:t>
            </w:r>
          </w:p>
        </w:tc>
      </w:tr>
      <w:tr w:rsidR="00ED76D4" w:rsidRPr="00591CB3" w:rsidTr="00961D79">
        <w:tc>
          <w:tcPr>
            <w:tcW w:w="534" w:type="dxa"/>
            <w:shd w:val="clear" w:color="auto" w:fill="auto"/>
            <w:vAlign w:val="center"/>
          </w:tcPr>
          <w:p w:rsidR="00ED76D4" w:rsidRPr="00591CB3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....</w:t>
            </w:r>
          </w:p>
        </w:tc>
        <w:tc>
          <w:tcPr>
            <w:tcW w:w="10378" w:type="dxa"/>
            <w:shd w:val="clear" w:color="auto" w:fill="auto"/>
            <w:vAlign w:val="center"/>
          </w:tcPr>
          <w:p w:rsidR="00ED76D4" w:rsidRPr="00BC3F2C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 xml:space="preserve">La chocolaterie emploie désormais 200 personnes qui fabriquent chaque 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jour 600 millions de Carambars.</w:t>
            </w:r>
          </w:p>
        </w:tc>
      </w:tr>
      <w:tr w:rsidR="00ED76D4" w:rsidRPr="00591CB3" w:rsidTr="00961D79">
        <w:tc>
          <w:tcPr>
            <w:tcW w:w="534" w:type="dxa"/>
            <w:shd w:val="clear" w:color="auto" w:fill="auto"/>
            <w:vAlign w:val="center"/>
          </w:tcPr>
          <w:p w:rsidR="00ED76D4" w:rsidRPr="00591CB3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....</w:t>
            </w:r>
          </w:p>
        </w:tc>
        <w:tc>
          <w:tcPr>
            <w:tcW w:w="10378" w:type="dxa"/>
            <w:shd w:val="clear" w:color="auto" w:fill="auto"/>
            <w:vAlign w:val="center"/>
          </w:tcPr>
          <w:p w:rsidR="00ED76D4" w:rsidRPr="00BC3F2C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Seuls changements, la taille et le prix du Carambar : en 20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22</w:t>
            </w: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, il pès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e 8,5 g, mesure 10 cm et coute 3</w:t>
            </w: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0 centimes ;</w:t>
            </w:r>
          </w:p>
        </w:tc>
      </w:tr>
      <w:tr w:rsidR="00ED76D4" w:rsidRPr="00591CB3" w:rsidTr="00961D79">
        <w:tc>
          <w:tcPr>
            <w:tcW w:w="534" w:type="dxa"/>
            <w:shd w:val="clear" w:color="auto" w:fill="auto"/>
            <w:vAlign w:val="center"/>
          </w:tcPr>
          <w:p w:rsidR="00ED76D4" w:rsidRPr="00591CB3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spacing w:val="1"/>
                <w:sz w:val="25"/>
                <w:szCs w:val="25"/>
              </w:rPr>
              <w:t>....</w:t>
            </w:r>
          </w:p>
        </w:tc>
        <w:tc>
          <w:tcPr>
            <w:tcW w:w="10378" w:type="dxa"/>
            <w:shd w:val="clear" w:color="auto" w:fill="auto"/>
            <w:vAlign w:val="center"/>
          </w:tcPr>
          <w:p w:rsidR="00ED76D4" w:rsidRPr="00BC3F2C" w:rsidRDefault="00ED76D4" w:rsidP="00961D79">
            <w:pPr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</w:pPr>
            <w:r w:rsidRPr="00BC3F2C"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en 1954, il pesait 12 g, mesurai</w:t>
            </w:r>
            <w:r>
              <w:rPr>
                <w:rFonts w:ascii="Calibri" w:eastAsia="Times New Roman" w:hAnsi="Calibri" w:cs="Calibri"/>
                <w:color w:val="000000"/>
                <w:spacing w:val="1"/>
                <w:sz w:val="25"/>
                <w:szCs w:val="25"/>
              </w:rPr>
              <w:t>t 7,5 cm et coutait 5 centimes.</w:t>
            </w:r>
          </w:p>
        </w:tc>
      </w:tr>
    </w:tbl>
    <w:p w:rsidR="00301437" w:rsidRDefault="00301437">
      <w:bookmarkStart w:id="0" w:name="_GoBack"/>
      <w:bookmarkEnd w:id="0"/>
    </w:p>
    <w:sectPr w:rsidR="00301437" w:rsidSect="00ED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D4"/>
    <w:rsid w:val="00301437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7ACF-40FA-4D7C-A4AC-1A62921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D4"/>
    <w:pPr>
      <w:spacing w:after="0" w:line="240" w:lineRule="auto"/>
    </w:pPr>
    <w:rPr>
      <w:rFonts w:ascii="Comic Sans MS" w:eastAsia="Comic Sans MS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</dc:creator>
  <cp:keywords/>
  <dc:description/>
  <cp:lastModifiedBy>GAELLE</cp:lastModifiedBy>
  <cp:revision>1</cp:revision>
  <dcterms:created xsi:type="dcterms:W3CDTF">2022-01-25T14:21:00Z</dcterms:created>
  <dcterms:modified xsi:type="dcterms:W3CDTF">2022-01-25T14:23:00Z</dcterms:modified>
</cp:coreProperties>
</file>