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A5" w:rsidRDefault="007078A5" w:rsidP="007078A5">
      <w:pPr>
        <w:jc w:val="center"/>
        <w:rPr>
          <w:lang w:val="fr-RE"/>
        </w:rPr>
      </w:pPr>
      <w:r>
        <w:rPr>
          <w:lang w:val="fr-RE"/>
        </w:rPr>
        <w:t>Outils pour lire :</w:t>
      </w:r>
    </w:p>
    <w:p w:rsidR="00777B50" w:rsidRDefault="007078A5" w:rsidP="007078A5">
      <w:pPr>
        <w:jc w:val="center"/>
        <w:rPr>
          <w:lang w:val="fr-RE"/>
        </w:rPr>
      </w:pPr>
      <w:r w:rsidRPr="007078A5">
        <w:rPr>
          <w:color w:val="FF0000"/>
          <w:lang w:val="fr-RE"/>
        </w:rPr>
        <w:t>Comprendre les sentiments et les émotions des personnages.</w:t>
      </w:r>
    </w:p>
    <w:p w:rsidR="007078A5" w:rsidRDefault="007078A5" w:rsidP="007078A5">
      <w:pPr>
        <w:rPr>
          <w:lang w:val="fr-RE"/>
        </w:rPr>
      </w:pPr>
      <w:r>
        <w:rPr>
          <w:lang w:val="fr-RE"/>
        </w:rPr>
        <w:t>1/ Lister avec son enfant à l’oral, les différents sentiments et émotions qu’on peut ressentir dans diverses situations de la vie :</w:t>
      </w:r>
      <w:r w:rsidR="00970273">
        <w:rPr>
          <w:lang w:val="fr-RE"/>
        </w:rPr>
        <w:t xml:space="preserve"> la</w:t>
      </w:r>
      <w:bookmarkStart w:id="0" w:name="_GoBack"/>
      <w:bookmarkEnd w:id="0"/>
      <w:r>
        <w:rPr>
          <w:lang w:val="fr-RE"/>
        </w:rPr>
        <w:t xml:space="preserve"> joie, la tristesse, la colère, ….</w:t>
      </w:r>
    </w:p>
    <w:p w:rsidR="00103913" w:rsidRDefault="007078A5" w:rsidP="007078A5">
      <w:pPr>
        <w:rPr>
          <w:lang w:val="fr-RE"/>
        </w:rPr>
      </w:pPr>
      <w:r>
        <w:rPr>
          <w:lang w:val="fr-RE"/>
        </w:rPr>
        <w:t>2/ Lire « apprenons ensemble p 156, bien lire la partie A et l’explication puis faire B.</w:t>
      </w:r>
      <w:r w:rsidR="00103913">
        <w:rPr>
          <w:lang w:val="fr-RE"/>
        </w:rPr>
        <w:t xml:space="preserve"> Lire les petits textes avec beaucoup d’intonation afin que votre enfant puisse se faire un film (dans sa tête) et ressentir les émotions des personnages.</w:t>
      </w:r>
    </w:p>
    <w:p w:rsidR="007078A5" w:rsidRDefault="007078A5" w:rsidP="007078A5">
      <w:pPr>
        <w:rPr>
          <w:lang w:val="fr-RE"/>
        </w:rPr>
      </w:pPr>
      <w:r w:rsidRPr="007078A5">
        <w:rPr>
          <w:color w:val="00B050"/>
          <w:lang w:val="fr-RE"/>
        </w:rPr>
        <w:t>Correction</w:t>
      </w:r>
      <w:r w:rsidR="00103913">
        <w:rPr>
          <w:color w:val="00B050"/>
          <w:lang w:val="fr-RE"/>
        </w:rPr>
        <w:t xml:space="preserve"> B</w:t>
      </w:r>
      <w:r w:rsidRPr="007078A5">
        <w:rPr>
          <w:color w:val="00B050"/>
          <w:lang w:val="fr-RE"/>
        </w:rPr>
        <w:t xml:space="preserve"> : </w:t>
      </w:r>
      <w:r>
        <w:rPr>
          <w:lang w:val="fr-RE"/>
        </w:rPr>
        <w:t>Le Petit Poucet est rempli d’</w:t>
      </w:r>
      <w:r w:rsidRPr="007078A5">
        <w:rPr>
          <w:b/>
          <w:lang w:val="fr-RE"/>
        </w:rPr>
        <w:t xml:space="preserve">espoir </w:t>
      </w:r>
      <w:r>
        <w:rPr>
          <w:lang w:val="fr-RE"/>
        </w:rPr>
        <w:t xml:space="preserve">lorsqu’il grimpe en haut de l’arbre, puis une fois à terre, il est </w:t>
      </w:r>
      <w:r w:rsidRPr="007078A5">
        <w:rPr>
          <w:b/>
          <w:lang w:val="fr-RE"/>
        </w:rPr>
        <w:t>déçu</w:t>
      </w:r>
      <w:r>
        <w:rPr>
          <w:lang w:val="fr-RE"/>
        </w:rPr>
        <w:t xml:space="preserve"> quand il n’aperçoit pas la lumière à partir du sol</w:t>
      </w:r>
    </w:p>
    <w:p w:rsidR="007078A5" w:rsidRDefault="007078A5" w:rsidP="007078A5">
      <w:pPr>
        <w:rPr>
          <w:lang w:val="fr-RE"/>
        </w:rPr>
      </w:pPr>
      <w:r>
        <w:rPr>
          <w:lang w:val="fr-RE"/>
        </w:rPr>
        <w:t>3/ Lire et comprendre «  J’ai compris » p 157 puis faire dans le cahier du jour les exercices 1 et 3 dans le cahier du jour.</w:t>
      </w:r>
    </w:p>
    <w:p w:rsidR="007078A5" w:rsidRPr="007078A5" w:rsidRDefault="007078A5" w:rsidP="007078A5">
      <w:pPr>
        <w:rPr>
          <w:color w:val="00B050"/>
          <w:lang w:val="fr-RE"/>
        </w:rPr>
      </w:pPr>
      <w:r w:rsidRPr="007078A5">
        <w:rPr>
          <w:color w:val="00B050"/>
          <w:lang w:val="fr-RE"/>
        </w:rPr>
        <w:t>Correction</w:t>
      </w:r>
    </w:p>
    <w:p w:rsidR="007078A5" w:rsidRDefault="007078A5" w:rsidP="007078A5">
      <w:pPr>
        <w:rPr>
          <w:b/>
          <w:lang w:val="fr-RE"/>
        </w:rPr>
      </w:pPr>
      <w:r w:rsidRPr="007078A5">
        <w:rPr>
          <w:b/>
          <w:lang w:val="fr-RE"/>
        </w:rPr>
        <w:t>Ex 1 p 156</w:t>
      </w:r>
    </w:p>
    <w:p w:rsidR="007078A5" w:rsidRDefault="007078A5" w:rsidP="007078A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heureux</w:t>
      </w:r>
    </w:p>
    <w:p w:rsidR="007078A5" w:rsidRDefault="007078A5" w:rsidP="007078A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désespéré</w:t>
      </w:r>
    </w:p>
    <w:p w:rsidR="007078A5" w:rsidRDefault="007078A5" w:rsidP="007078A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inquiétude</w:t>
      </w:r>
    </w:p>
    <w:p w:rsidR="007078A5" w:rsidRDefault="007078A5" w:rsidP="007078A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admira</w:t>
      </w:r>
    </w:p>
    <w:p w:rsidR="00103913" w:rsidRDefault="00103913" w:rsidP="00103913">
      <w:pPr>
        <w:pStyle w:val="Paragraphedeliste"/>
        <w:rPr>
          <w:lang w:val="fr-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913" w:rsidRPr="00A472AF" w:rsidTr="00F17793"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 xml:space="preserve">t est réussi 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>1à 2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>2 à 3 erreurs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 xml:space="preserve">4 erreurs </w:t>
            </w:r>
          </w:p>
        </w:tc>
      </w:tr>
      <w:tr w:rsidR="00103913" w:rsidRPr="00A472AF" w:rsidTr="00F17793">
        <w:tc>
          <w:tcPr>
            <w:tcW w:w="2303" w:type="dxa"/>
            <w:shd w:val="clear" w:color="auto" w:fill="0070C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103913" w:rsidRDefault="00103913" w:rsidP="00103913">
      <w:pPr>
        <w:pStyle w:val="Paragraphedeliste"/>
        <w:rPr>
          <w:lang w:val="fr-RE"/>
        </w:rPr>
      </w:pPr>
    </w:p>
    <w:p w:rsidR="007078A5" w:rsidRDefault="007078A5" w:rsidP="007078A5">
      <w:pPr>
        <w:rPr>
          <w:b/>
          <w:lang w:val="fr-RE"/>
        </w:rPr>
      </w:pPr>
      <w:r w:rsidRPr="007078A5">
        <w:rPr>
          <w:b/>
          <w:lang w:val="fr-RE"/>
        </w:rPr>
        <w:t>Ex 3 p 156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5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3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1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6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2</w:t>
      </w:r>
    </w:p>
    <w:p w:rsidR="00103913" w:rsidRDefault="00103913" w:rsidP="00103913">
      <w:pPr>
        <w:pStyle w:val="Paragraphedeliste"/>
        <w:numPr>
          <w:ilvl w:val="0"/>
          <w:numId w:val="3"/>
        </w:numPr>
        <w:rPr>
          <w:b/>
          <w:lang w:val="fr-RE"/>
        </w:rPr>
      </w:pPr>
      <w:r>
        <w:rPr>
          <w:b/>
          <w:lang w:val="fr-RE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913" w:rsidRPr="00A472AF" w:rsidTr="00F17793"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 – 1 erreur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>2 à 3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>4 à 5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103913" w:rsidRPr="00A472AF" w:rsidRDefault="00103913" w:rsidP="00F17793">
            <w:pPr>
              <w:rPr>
                <w:lang w:val="fr-RE"/>
              </w:rPr>
            </w:pPr>
            <w:r>
              <w:rPr>
                <w:lang w:val="fr-RE"/>
              </w:rPr>
              <w:t>6 erreurs</w:t>
            </w:r>
          </w:p>
        </w:tc>
      </w:tr>
      <w:tr w:rsidR="00103913" w:rsidRPr="00A472AF" w:rsidTr="00F17793">
        <w:tc>
          <w:tcPr>
            <w:tcW w:w="2303" w:type="dxa"/>
            <w:shd w:val="clear" w:color="auto" w:fill="0070C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103913" w:rsidRPr="00A472AF" w:rsidRDefault="00103913" w:rsidP="00F17793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103913" w:rsidRPr="00103913" w:rsidRDefault="00103913" w:rsidP="00103913">
      <w:pPr>
        <w:rPr>
          <w:b/>
          <w:lang w:val="fr-RE"/>
        </w:rPr>
      </w:pPr>
    </w:p>
    <w:p w:rsidR="007078A5" w:rsidRPr="007078A5" w:rsidRDefault="007078A5" w:rsidP="007078A5">
      <w:pPr>
        <w:rPr>
          <w:lang w:val="fr-RE"/>
        </w:rPr>
      </w:pPr>
    </w:p>
    <w:p w:rsidR="007078A5" w:rsidRPr="007078A5" w:rsidRDefault="007078A5" w:rsidP="007078A5">
      <w:pPr>
        <w:pStyle w:val="Paragraphedeliste"/>
        <w:rPr>
          <w:lang w:val="fr-RE"/>
        </w:rPr>
      </w:pPr>
    </w:p>
    <w:sectPr w:rsidR="007078A5" w:rsidRPr="0070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5864"/>
    <w:multiLevelType w:val="hybridMultilevel"/>
    <w:tmpl w:val="1654DF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3421D"/>
    <w:multiLevelType w:val="hybridMultilevel"/>
    <w:tmpl w:val="F1CA57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366E"/>
    <w:multiLevelType w:val="hybridMultilevel"/>
    <w:tmpl w:val="AFACCF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A5"/>
    <w:rsid w:val="00103913"/>
    <w:rsid w:val="002F3744"/>
    <w:rsid w:val="007078A5"/>
    <w:rsid w:val="00970273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8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8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2020-05-25T06:20:00Z</dcterms:created>
  <dcterms:modified xsi:type="dcterms:W3CDTF">2020-05-25T06:47:00Z</dcterms:modified>
</cp:coreProperties>
</file>