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A8" w:rsidRDefault="00CC516A" w:rsidP="00CC516A">
      <w:pPr>
        <w:pStyle w:val="Sansinterligne"/>
        <w:jc w:val="center"/>
        <w:rPr>
          <w:sz w:val="28"/>
          <w:szCs w:val="28"/>
        </w:rPr>
      </w:pPr>
      <w:r w:rsidRPr="00CC516A">
        <w:rPr>
          <w:sz w:val="28"/>
          <w:szCs w:val="28"/>
        </w:rPr>
        <w:t>CORRECTION - activités mardi 24 mars 2020</w:t>
      </w:r>
    </w:p>
    <w:p w:rsidR="00CC516A" w:rsidRPr="00CC516A" w:rsidRDefault="00CC516A" w:rsidP="00CC516A">
      <w:pPr>
        <w:pStyle w:val="Sansinterligne"/>
        <w:jc w:val="center"/>
        <w:rPr>
          <w:sz w:val="28"/>
          <w:szCs w:val="28"/>
        </w:rPr>
      </w:pPr>
    </w:p>
    <w:p w:rsidR="004C4B3B" w:rsidRDefault="009052A9" w:rsidP="004C4B3B">
      <w:pPr>
        <w:pStyle w:val="Sansinterligne"/>
        <w:numPr>
          <w:ilvl w:val="0"/>
          <w:numId w:val="1"/>
        </w:numPr>
      </w:pPr>
      <w:r>
        <w:t xml:space="preserve">Activité 2 : analyse grammaticale </w:t>
      </w:r>
      <w:r w:rsidR="00591F6A">
        <w:t xml:space="preserve">– </w:t>
      </w:r>
    </w:p>
    <w:p w:rsidR="009052A9" w:rsidRPr="000D6AA8" w:rsidRDefault="000D6AA8" w:rsidP="009052A9">
      <w:pPr>
        <w:pStyle w:val="Sansinterligne"/>
        <w:ind w:left="720"/>
        <w:rPr>
          <w:b/>
        </w:rPr>
      </w:pPr>
      <w:r w:rsidRPr="000D6AA8">
        <w:rPr>
          <w:b/>
        </w:rPr>
        <w:t xml:space="preserve">CE2 : </w:t>
      </w:r>
      <w:r w:rsidR="009052A9" w:rsidRPr="000D6AA8">
        <w:rPr>
          <w:b/>
        </w:rPr>
        <w:t xml:space="preserve">Souligne le verbe en rouge et </w:t>
      </w:r>
      <w:r w:rsidR="004C4B3B">
        <w:rPr>
          <w:b/>
        </w:rPr>
        <w:t xml:space="preserve">les noms communs ou les noms propres en noir. </w:t>
      </w:r>
      <w:r w:rsidR="009052A9" w:rsidRPr="000D6AA8">
        <w:rPr>
          <w:b/>
        </w:rPr>
        <w:t xml:space="preserve"> </w:t>
      </w:r>
    </w:p>
    <w:p w:rsidR="000D6AA8" w:rsidRDefault="000D6AA8" w:rsidP="009052A9">
      <w:pPr>
        <w:pStyle w:val="Sansinterligne"/>
        <w:ind w:left="720"/>
      </w:pPr>
    </w:p>
    <w:p w:rsidR="000D6AA8" w:rsidRDefault="000D6AA8" w:rsidP="009052A9">
      <w:pPr>
        <w:pStyle w:val="Sansinterligne"/>
        <w:ind w:left="720"/>
        <w:rPr>
          <w:i/>
        </w:rPr>
      </w:pPr>
      <w:r w:rsidRPr="000D6AA8">
        <w:rPr>
          <w:i/>
        </w:rPr>
        <w:t xml:space="preserve"> Aujourd’hui, </w:t>
      </w:r>
      <w:proofErr w:type="spellStart"/>
      <w:r w:rsidRPr="00A93738">
        <w:rPr>
          <w:i/>
          <w:u w:val="single"/>
        </w:rPr>
        <w:t>Laurelyne</w:t>
      </w:r>
      <w:proofErr w:type="spellEnd"/>
      <w:r>
        <w:rPr>
          <w:i/>
        </w:rPr>
        <w:t xml:space="preserve"> et sa </w:t>
      </w:r>
      <w:r w:rsidRPr="00A93738">
        <w:rPr>
          <w:i/>
          <w:u w:val="single"/>
        </w:rPr>
        <w:t>sœur</w:t>
      </w:r>
      <w:r>
        <w:rPr>
          <w:i/>
        </w:rPr>
        <w:t xml:space="preserve"> </w:t>
      </w:r>
      <w:r w:rsidRPr="00A93738">
        <w:rPr>
          <w:i/>
          <w:color w:val="FF0000"/>
          <w:u w:val="single"/>
        </w:rPr>
        <w:t xml:space="preserve">font </w:t>
      </w:r>
      <w:r>
        <w:rPr>
          <w:i/>
        </w:rPr>
        <w:t xml:space="preserve">un </w:t>
      </w:r>
      <w:r w:rsidRPr="00A93738">
        <w:rPr>
          <w:i/>
          <w:u w:val="single"/>
        </w:rPr>
        <w:t>gâteau.</w:t>
      </w:r>
      <w:r>
        <w:rPr>
          <w:i/>
        </w:rPr>
        <w:t xml:space="preserve"> </w:t>
      </w:r>
    </w:p>
    <w:p w:rsidR="000D6AA8" w:rsidRDefault="000D6AA8" w:rsidP="009052A9">
      <w:pPr>
        <w:pStyle w:val="Sansinterligne"/>
        <w:ind w:left="720"/>
        <w:rPr>
          <w:i/>
        </w:rPr>
      </w:pPr>
    </w:p>
    <w:p w:rsidR="004C4B3B" w:rsidRDefault="000D6AA8" w:rsidP="009052A9">
      <w:pPr>
        <w:pStyle w:val="Sansinterligne"/>
        <w:ind w:left="720"/>
        <w:rPr>
          <w:b/>
        </w:rPr>
      </w:pPr>
      <w:r w:rsidRPr="000D6AA8">
        <w:rPr>
          <w:b/>
        </w:rPr>
        <w:t xml:space="preserve">CM1 : </w:t>
      </w:r>
    </w:p>
    <w:p w:rsidR="000D6AA8" w:rsidRPr="000D6AA8" w:rsidRDefault="000D6AA8" w:rsidP="009052A9">
      <w:pPr>
        <w:pStyle w:val="Sansinterligne"/>
        <w:ind w:left="720"/>
        <w:rPr>
          <w:b/>
        </w:rPr>
      </w:pPr>
      <w:r w:rsidRPr="000D6AA8">
        <w:rPr>
          <w:b/>
        </w:rPr>
        <w:t>Souligne les verbes en rouge, indique le groupe des verbes et enc</w:t>
      </w:r>
      <w:r w:rsidR="004C4B3B">
        <w:rPr>
          <w:b/>
        </w:rPr>
        <w:t>adre les groupes sujets en bleu</w:t>
      </w:r>
      <w:r w:rsidRPr="000D6AA8">
        <w:rPr>
          <w:b/>
        </w:rPr>
        <w:t xml:space="preserve"> </w:t>
      </w:r>
    </w:p>
    <w:p w:rsidR="00CC516A" w:rsidRDefault="00CC516A" w:rsidP="00CC516A">
      <w:pPr>
        <w:pStyle w:val="Sansinterligne"/>
        <w:ind w:left="720"/>
        <w:rPr>
          <w:b/>
        </w:rPr>
      </w:pPr>
      <w:r w:rsidRPr="004C4B3B">
        <w:rPr>
          <w:b/>
        </w:rPr>
        <w:t xml:space="preserve">Souligne en noir les noms communs. </w:t>
      </w:r>
    </w:p>
    <w:p w:rsidR="000D6AA8" w:rsidRDefault="000D6AA8" w:rsidP="009052A9">
      <w:pPr>
        <w:pStyle w:val="Sansinterligne"/>
        <w:ind w:left="720"/>
      </w:pPr>
    </w:p>
    <w:p w:rsidR="000D6AA8" w:rsidRPr="000D6AA8" w:rsidRDefault="000D6AA8" w:rsidP="009052A9">
      <w:pPr>
        <w:pStyle w:val="Sansinterligne"/>
        <w:ind w:left="720"/>
        <w:rPr>
          <w:i/>
        </w:rPr>
      </w:pPr>
      <w:r w:rsidRPr="00A93738">
        <w:rPr>
          <w:i/>
          <w:color w:val="0070C0"/>
          <w:bdr w:val="single" w:sz="4" w:space="0" w:color="auto"/>
        </w:rPr>
        <w:t>L’</w:t>
      </w:r>
      <w:r w:rsidRPr="00CC516A">
        <w:rPr>
          <w:i/>
          <w:color w:val="0070C0"/>
          <w:u w:val="single"/>
          <w:bdr w:val="single" w:sz="4" w:space="0" w:color="auto"/>
        </w:rPr>
        <w:t>élagueur</w:t>
      </w:r>
      <w:r w:rsidRPr="00A93738">
        <w:rPr>
          <w:i/>
          <w:color w:val="0070C0"/>
          <w:bdr w:val="single" w:sz="4" w:space="0" w:color="auto"/>
        </w:rPr>
        <w:t xml:space="preserve"> </w:t>
      </w:r>
      <w:r w:rsidRPr="00A93738">
        <w:rPr>
          <w:i/>
          <w:color w:val="FF0000"/>
          <w:u w:val="single"/>
        </w:rPr>
        <w:t>taille</w:t>
      </w:r>
      <w:r w:rsidRPr="000D6AA8">
        <w:rPr>
          <w:i/>
        </w:rPr>
        <w:t xml:space="preserve"> les </w:t>
      </w:r>
      <w:r w:rsidRPr="00CC516A">
        <w:rPr>
          <w:i/>
          <w:u w:val="single"/>
        </w:rPr>
        <w:t>arbres</w:t>
      </w:r>
      <w:r w:rsidRPr="000D6AA8">
        <w:rPr>
          <w:i/>
        </w:rPr>
        <w:t xml:space="preserve"> </w:t>
      </w:r>
      <w:r w:rsidR="004C4B3B">
        <w:rPr>
          <w:i/>
        </w:rPr>
        <w:t xml:space="preserve">avec sa </w:t>
      </w:r>
      <w:r w:rsidR="004C4B3B" w:rsidRPr="00CC516A">
        <w:rPr>
          <w:i/>
          <w:u w:val="single"/>
        </w:rPr>
        <w:t>tronçonneuse</w:t>
      </w:r>
      <w:r w:rsidR="004C4B3B">
        <w:rPr>
          <w:i/>
        </w:rPr>
        <w:t xml:space="preserve"> </w:t>
      </w:r>
      <w:r w:rsidRPr="000D6AA8">
        <w:rPr>
          <w:i/>
        </w:rPr>
        <w:t xml:space="preserve">pendant que </w:t>
      </w:r>
      <w:r w:rsidRPr="00A93738">
        <w:rPr>
          <w:i/>
          <w:color w:val="0070C0"/>
          <w:bdr w:val="single" w:sz="4" w:space="0" w:color="auto"/>
        </w:rPr>
        <w:t>ma</w:t>
      </w:r>
      <w:r w:rsidRPr="00CC516A">
        <w:rPr>
          <w:i/>
          <w:color w:val="0070C0"/>
          <w:u w:val="single"/>
          <w:bdr w:val="single" w:sz="4" w:space="0" w:color="auto"/>
        </w:rPr>
        <w:t xml:space="preserve"> mère</w:t>
      </w:r>
      <w:r w:rsidRPr="000D6AA8">
        <w:rPr>
          <w:i/>
        </w:rPr>
        <w:t xml:space="preserve"> </w:t>
      </w:r>
      <w:r w:rsidRPr="00A93738">
        <w:rPr>
          <w:i/>
          <w:color w:val="FF0000"/>
          <w:u w:val="single"/>
        </w:rPr>
        <w:t>ramasse</w:t>
      </w:r>
      <w:r w:rsidRPr="000D6AA8">
        <w:rPr>
          <w:i/>
        </w:rPr>
        <w:t xml:space="preserve"> les </w:t>
      </w:r>
      <w:r w:rsidRPr="00CC516A">
        <w:rPr>
          <w:i/>
          <w:u w:val="single"/>
        </w:rPr>
        <w:t>fleurs.</w:t>
      </w:r>
      <w:r w:rsidRPr="000D6AA8">
        <w:rPr>
          <w:i/>
        </w:rPr>
        <w:t xml:space="preserve"> </w:t>
      </w:r>
    </w:p>
    <w:p w:rsidR="000D6AA8" w:rsidRDefault="00A93738" w:rsidP="009052A9">
      <w:pPr>
        <w:pStyle w:val="Sansinterligne"/>
        <w:ind w:left="720"/>
      </w:pPr>
      <w:r>
        <w:t>&gt; tailler – verbe du 1</w:t>
      </w:r>
      <w:r w:rsidRPr="00A93738">
        <w:rPr>
          <w:vertAlign w:val="superscript"/>
        </w:rPr>
        <w:t>er</w:t>
      </w:r>
      <w:r>
        <w:t xml:space="preserve"> groupe</w:t>
      </w:r>
    </w:p>
    <w:p w:rsidR="00A93738" w:rsidRDefault="00A93738" w:rsidP="009052A9">
      <w:pPr>
        <w:pStyle w:val="Sansinterligne"/>
        <w:ind w:left="720"/>
      </w:pPr>
    </w:p>
    <w:p w:rsidR="004C4B3B" w:rsidRDefault="004C4B3B" w:rsidP="004C4B3B">
      <w:pPr>
        <w:pStyle w:val="Sansinterligne"/>
        <w:ind w:left="720"/>
      </w:pPr>
    </w:p>
    <w:p w:rsidR="004C4B3B" w:rsidRPr="00591F6A" w:rsidRDefault="004C4B3B" w:rsidP="004C4B3B">
      <w:pPr>
        <w:pStyle w:val="Sansinterligne"/>
        <w:numPr>
          <w:ilvl w:val="0"/>
          <w:numId w:val="7"/>
        </w:numPr>
        <w:ind w:left="709"/>
      </w:pPr>
      <w:r w:rsidRPr="00591F6A">
        <w:t>Activité 3</w:t>
      </w:r>
      <w:r w:rsidR="00CC516A">
        <w:t xml:space="preserve"> : </w:t>
      </w:r>
    </w:p>
    <w:p w:rsidR="00591F6A" w:rsidRPr="00591F6A" w:rsidRDefault="004C4B3B" w:rsidP="004C4B3B">
      <w:pPr>
        <w:pStyle w:val="Sansinterligne"/>
        <w:ind w:left="709"/>
        <w:rPr>
          <w:b/>
        </w:rPr>
      </w:pPr>
      <w:r w:rsidRPr="00591F6A">
        <w:rPr>
          <w:b/>
        </w:rPr>
        <w:t xml:space="preserve">Calcul mental CE2 : </w:t>
      </w:r>
    </w:p>
    <w:p w:rsidR="004C4B3B" w:rsidRDefault="004C4B3B" w:rsidP="004C4B3B">
      <w:pPr>
        <w:pStyle w:val="Sansinterligne"/>
        <w:ind w:left="709"/>
      </w:pPr>
      <w:r>
        <w:t>30 + 20 =</w:t>
      </w:r>
      <w:r w:rsidR="00A93738">
        <w:t>50</w:t>
      </w:r>
      <w:r>
        <w:t> ; 10 + 80 =</w:t>
      </w:r>
      <w:r w:rsidR="00A93738">
        <w:t>90</w:t>
      </w:r>
      <w:r>
        <w:t xml:space="preserve"> ; </w:t>
      </w:r>
      <w:r w:rsidR="00591F6A">
        <w:t>50 + 40 =</w:t>
      </w:r>
      <w:r w:rsidR="00A93738">
        <w:t>90</w:t>
      </w:r>
      <w:r w:rsidR="00591F6A">
        <w:t> ; 12 + 10 =</w:t>
      </w:r>
      <w:r w:rsidR="00A93738">
        <w:t>22</w:t>
      </w:r>
      <w:r w:rsidR="00591F6A">
        <w:t xml:space="preserve"> ; </w:t>
      </w:r>
    </w:p>
    <w:p w:rsidR="00591F6A" w:rsidRDefault="00591F6A" w:rsidP="004C4B3B">
      <w:pPr>
        <w:pStyle w:val="Sansinterligne"/>
        <w:ind w:left="709"/>
      </w:pPr>
      <w:r>
        <w:t>10 x 10 = </w:t>
      </w:r>
      <w:r w:rsidR="00A93738">
        <w:t>100</w:t>
      </w:r>
      <w:r>
        <w:t>; 20 x 10 = </w:t>
      </w:r>
      <w:r w:rsidR="00A93738">
        <w:t>200</w:t>
      </w:r>
      <w:r>
        <w:t>; 50 X 10 =</w:t>
      </w:r>
      <w:r w:rsidR="00A93738">
        <w:t>500</w:t>
      </w:r>
      <w:r>
        <w:t> ; 80 x 10 =</w:t>
      </w:r>
      <w:r w:rsidR="00A93738">
        <w:t>800</w:t>
      </w:r>
      <w:r>
        <w:t> ; 20 x 100 =</w:t>
      </w:r>
      <w:r w:rsidR="00A93738">
        <w:t>2 000</w:t>
      </w:r>
      <w:r>
        <w:t xml:space="preserve"> ; </w:t>
      </w:r>
    </w:p>
    <w:p w:rsidR="00591F6A" w:rsidRDefault="00591F6A" w:rsidP="004C4B3B">
      <w:pPr>
        <w:pStyle w:val="Sansinterligne"/>
        <w:ind w:left="709"/>
      </w:pPr>
    </w:p>
    <w:p w:rsidR="00591F6A" w:rsidRPr="00591F6A" w:rsidRDefault="00591F6A" w:rsidP="004C4B3B">
      <w:pPr>
        <w:pStyle w:val="Sansinterligne"/>
        <w:ind w:left="709"/>
        <w:rPr>
          <w:b/>
        </w:rPr>
      </w:pPr>
      <w:r w:rsidRPr="00591F6A">
        <w:rPr>
          <w:b/>
        </w:rPr>
        <w:t xml:space="preserve">Calcul mental CM1 : </w:t>
      </w:r>
    </w:p>
    <w:p w:rsidR="00591F6A" w:rsidRDefault="00591F6A" w:rsidP="004C4B3B">
      <w:pPr>
        <w:pStyle w:val="Sansinterligne"/>
        <w:ind w:left="709"/>
      </w:pPr>
      <w:r>
        <w:t>55 + 20 = </w:t>
      </w:r>
      <w:r w:rsidR="00A93738">
        <w:t>75</w:t>
      </w:r>
      <w:r>
        <w:t>; 46 + 12 =</w:t>
      </w:r>
      <w:r w:rsidR="00A93738">
        <w:t>58</w:t>
      </w:r>
      <w:r>
        <w:t> ; 69 + 20 = </w:t>
      </w:r>
      <w:r w:rsidR="00A93738">
        <w:t>89</w:t>
      </w:r>
      <w:r>
        <w:t>; 67 + 32 =</w:t>
      </w:r>
      <w:r w:rsidR="00A93738">
        <w:t>99</w:t>
      </w:r>
      <w:r>
        <w:t> ; 25 + 25 =</w:t>
      </w:r>
      <w:r w:rsidR="00A93738">
        <w:t>50</w:t>
      </w:r>
      <w:r>
        <w:t xml:space="preserve"> </w:t>
      </w:r>
    </w:p>
    <w:p w:rsidR="00591F6A" w:rsidRDefault="00591F6A" w:rsidP="004C4B3B">
      <w:pPr>
        <w:pStyle w:val="Sansinterligne"/>
        <w:ind w:left="709"/>
      </w:pPr>
      <w:r>
        <w:t>10 x 100 =</w:t>
      </w:r>
      <w:r w:rsidR="00A93738">
        <w:t>1 000</w:t>
      </w:r>
      <w:r>
        <w:t> ; 200 x 10 =</w:t>
      </w:r>
      <w:r w:rsidR="00A93738">
        <w:t>2 000</w:t>
      </w:r>
      <w:r>
        <w:t> ; 14 x 100 =</w:t>
      </w:r>
      <w:r w:rsidR="00A93738">
        <w:t>1 400</w:t>
      </w:r>
      <w:r>
        <w:t xml:space="preserve"> ; 154 x 1000 = </w:t>
      </w:r>
      <w:r w:rsidR="00A93738">
        <w:t>154 000</w:t>
      </w:r>
    </w:p>
    <w:p w:rsidR="00591F6A" w:rsidRDefault="00591F6A" w:rsidP="004C4B3B">
      <w:pPr>
        <w:pStyle w:val="Sansinterligne"/>
        <w:ind w:left="709"/>
      </w:pPr>
    </w:p>
    <w:p w:rsidR="00591F6A" w:rsidRDefault="00F52C83" w:rsidP="004C4B3B">
      <w:pPr>
        <w:pStyle w:val="Sansinterligne"/>
        <w:ind w:left="709"/>
      </w:pPr>
      <w:r w:rsidRPr="00591F6A">
        <w:rPr>
          <w:b/>
        </w:rPr>
        <w:t>CE2</w:t>
      </w:r>
      <w:r>
        <w:rPr>
          <w:b/>
        </w:rPr>
        <w:t xml:space="preserve"> </w:t>
      </w:r>
      <w:r w:rsidR="00591F6A" w:rsidRPr="00591F6A">
        <w:rPr>
          <w:b/>
        </w:rPr>
        <w:t xml:space="preserve">Décomposition : </w:t>
      </w:r>
      <w:r w:rsidR="00591F6A">
        <w:t>Ex : 1 958 = 1000 + 900 + 50 + 8</w:t>
      </w:r>
    </w:p>
    <w:p w:rsidR="00591F6A" w:rsidRDefault="00591F6A" w:rsidP="004C4B3B">
      <w:pPr>
        <w:pStyle w:val="Sansinterligne"/>
        <w:ind w:left="709"/>
      </w:pPr>
      <w:r>
        <w:t xml:space="preserve">5 271 = </w:t>
      </w:r>
      <w:r w:rsidR="00A93738">
        <w:t>5000 + 200 + 70 + 1</w:t>
      </w:r>
    </w:p>
    <w:p w:rsidR="00591F6A" w:rsidRDefault="00591F6A" w:rsidP="004C4B3B">
      <w:pPr>
        <w:pStyle w:val="Sansinterligne"/>
        <w:ind w:left="709"/>
      </w:pPr>
      <w:r>
        <w:t xml:space="preserve">24 168 = </w:t>
      </w:r>
      <w:r w:rsidR="00A93738">
        <w:t>20 000 + 4 000 + 100 + 60 + 8</w:t>
      </w:r>
    </w:p>
    <w:p w:rsidR="00591F6A" w:rsidRDefault="00591F6A" w:rsidP="004C4B3B">
      <w:pPr>
        <w:pStyle w:val="Sansinterligne"/>
        <w:ind w:left="709"/>
      </w:pPr>
      <w:r>
        <w:t xml:space="preserve">219 023 = </w:t>
      </w:r>
      <w:r w:rsidR="00A93738">
        <w:t>200 000 + 10 000 + 9 000 + 0 + 20 + 3</w:t>
      </w:r>
    </w:p>
    <w:p w:rsidR="00591F6A" w:rsidRDefault="00591F6A" w:rsidP="004C4B3B">
      <w:pPr>
        <w:pStyle w:val="Sansinterligne"/>
        <w:ind w:left="709"/>
      </w:pPr>
    </w:p>
    <w:p w:rsidR="00F52C83" w:rsidRDefault="00F52C83" w:rsidP="004C4B3B">
      <w:pPr>
        <w:pStyle w:val="Sansinterligne"/>
        <w:ind w:left="709"/>
        <w:rPr>
          <w:b/>
        </w:rPr>
      </w:pPr>
      <w:r>
        <w:rPr>
          <w:b/>
        </w:rPr>
        <w:t xml:space="preserve">CM1 </w:t>
      </w:r>
    </w:p>
    <w:p w:rsidR="00F52C83" w:rsidRDefault="00F52C83" w:rsidP="004C4B3B">
      <w:pPr>
        <w:pStyle w:val="Sansinterligne"/>
        <w:ind w:left="709"/>
        <w:rPr>
          <w:b/>
        </w:rPr>
      </w:pPr>
      <w:r>
        <w:rPr>
          <w:b/>
        </w:rPr>
        <w:t xml:space="preserve">Calculs posés  </w:t>
      </w:r>
    </w:p>
    <w:p w:rsidR="00591F6A" w:rsidRDefault="00F52C83" w:rsidP="004C4B3B">
      <w:pPr>
        <w:pStyle w:val="Sansinterligne"/>
        <w:ind w:left="709"/>
      </w:pPr>
      <w:r w:rsidRPr="00F52C83">
        <w:t>457 – 299 = </w:t>
      </w:r>
      <w:r w:rsidR="00A93738">
        <w:t xml:space="preserve">158 </w:t>
      </w:r>
      <w:r w:rsidRPr="00F52C83">
        <w:t xml:space="preserve">; 476 x 58 = </w:t>
      </w:r>
      <w:r w:rsidR="00A93738">
        <w:t>27 608</w:t>
      </w:r>
    </w:p>
    <w:p w:rsidR="00A93738" w:rsidRDefault="00A93738" w:rsidP="004C4B3B">
      <w:pPr>
        <w:pStyle w:val="Sansinterligne"/>
        <w:ind w:left="709"/>
      </w:pPr>
    </w:p>
    <w:p w:rsidR="00F52C83" w:rsidRDefault="00F52C83" w:rsidP="004C4B3B">
      <w:pPr>
        <w:pStyle w:val="Sansinterligne"/>
        <w:ind w:left="709"/>
      </w:pPr>
    </w:p>
    <w:p w:rsidR="00F52C83" w:rsidRDefault="00506514" w:rsidP="00506514">
      <w:pPr>
        <w:pStyle w:val="Sansinterligne"/>
        <w:numPr>
          <w:ilvl w:val="0"/>
          <w:numId w:val="7"/>
        </w:numPr>
        <w:ind w:left="709"/>
        <w:rPr>
          <w:b/>
        </w:rPr>
      </w:pPr>
      <w:r w:rsidRPr="00506514">
        <w:rPr>
          <w:b/>
        </w:rPr>
        <w:t xml:space="preserve">Activité 4 : </w:t>
      </w:r>
      <w:r>
        <w:rPr>
          <w:b/>
        </w:rPr>
        <w:t>Lecture compréhension</w:t>
      </w:r>
      <w:r w:rsidR="00CC516A">
        <w:rPr>
          <w:b/>
        </w:rPr>
        <w:t xml:space="preserve"> – </w:t>
      </w:r>
    </w:p>
    <w:p w:rsidR="00506514" w:rsidRDefault="00506514" w:rsidP="00506514">
      <w:pPr>
        <w:pStyle w:val="Sansinterligne"/>
        <w:ind w:left="709"/>
        <w:rPr>
          <w:b/>
        </w:rPr>
      </w:pPr>
    </w:p>
    <w:p w:rsidR="00A93738" w:rsidRDefault="001A52C1" w:rsidP="00A93738">
      <w:pPr>
        <w:pStyle w:val="Sansinterligne"/>
        <w:ind w:left="709"/>
      </w:pPr>
      <w:r>
        <w:rPr>
          <w:b/>
        </w:rPr>
        <w:t xml:space="preserve">CE2 : </w:t>
      </w:r>
      <w:r w:rsidRPr="001A52C1">
        <w:t>papillons et chenilles en pièce jointe</w:t>
      </w:r>
      <w:r>
        <w:rPr>
          <w:b/>
        </w:rPr>
        <w:t xml:space="preserve"> </w:t>
      </w:r>
    </w:p>
    <w:p w:rsidR="00A93738" w:rsidRDefault="00A93738" w:rsidP="00A93738">
      <w:pPr>
        <w:pStyle w:val="Sansinterligne"/>
        <w:numPr>
          <w:ilvl w:val="0"/>
          <w:numId w:val="10"/>
        </w:numPr>
      </w:pPr>
      <w:r>
        <w:t xml:space="preserve">Leur corps est fait d’anneaux. </w:t>
      </w:r>
    </w:p>
    <w:p w:rsidR="00A93738" w:rsidRDefault="00A93738" w:rsidP="00A93738">
      <w:pPr>
        <w:pStyle w:val="Sansinterligne"/>
        <w:numPr>
          <w:ilvl w:val="0"/>
          <w:numId w:val="10"/>
        </w:numPr>
      </w:pPr>
      <w:r>
        <w:t xml:space="preserve">Certains anneaux sont percés d’un petit trou. </w:t>
      </w:r>
    </w:p>
    <w:p w:rsidR="00A93738" w:rsidRDefault="00A93738" w:rsidP="00A93738">
      <w:pPr>
        <w:pStyle w:val="Sansinterligne"/>
        <w:numPr>
          <w:ilvl w:val="0"/>
          <w:numId w:val="10"/>
        </w:numPr>
      </w:pPr>
      <w:r>
        <w:t xml:space="preserve">La chenille du machaon mange des feuilles de carotte ou de fenouil. </w:t>
      </w:r>
    </w:p>
    <w:p w:rsidR="00A93738" w:rsidRDefault="00A93738" w:rsidP="00A93738">
      <w:pPr>
        <w:pStyle w:val="Sansinterligne"/>
        <w:numPr>
          <w:ilvl w:val="0"/>
          <w:numId w:val="10"/>
        </w:numPr>
      </w:pPr>
      <w:r>
        <w:t xml:space="preserve">Une chenille se transforme en papillon. </w:t>
      </w:r>
    </w:p>
    <w:p w:rsidR="00074D73" w:rsidRDefault="00074D73" w:rsidP="00074D73">
      <w:pPr>
        <w:pStyle w:val="Sansinterligne"/>
        <w:numPr>
          <w:ilvl w:val="0"/>
          <w:numId w:val="10"/>
        </w:numPr>
      </w:pPr>
      <w:r>
        <w:t xml:space="preserve">Les papillons ne vivent que quelques semaines. </w:t>
      </w:r>
    </w:p>
    <w:p w:rsidR="00A93738" w:rsidRDefault="00074D73" w:rsidP="00A93738">
      <w:pPr>
        <w:pStyle w:val="Sansinterligne"/>
        <w:numPr>
          <w:ilvl w:val="0"/>
          <w:numId w:val="10"/>
        </w:numPr>
      </w:pPr>
      <w:r>
        <w:t xml:space="preserve">La femelle du machaon, après l’accouplement pond des œufs sous des feuilles. </w:t>
      </w:r>
    </w:p>
    <w:p w:rsidR="00074D73" w:rsidRPr="00A93738" w:rsidRDefault="00074D73" w:rsidP="00074D73">
      <w:pPr>
        <w:pStyle w:val="Sansinterligne"/>
        <w:ind w:left="1069"/>
      </w:pPr>
    </w:p>
    <w:p w:rsidR="001A52C1" w:rsidRDefault="001A52C1" w:rsidP="00506514">
      <w:pPr>
        <w:pStyle w:val="Sansinterligne"/>
        <w:ind w:left="709"/>
        <w:rPr>
          <w:b/>
        </w:rPr>
      </w:pPr>
    </w:p>
    <w:p w:rsidR="001A52C1" w:rsidRDefault="001A52C1" w:rsidP="00506514">
      <w:pPr>
        <w:pStyle w:val="Sansinterligne"/>
        <w:ind w:left="709"/>
        <w:rPr>
          <w:b/>
        </w:rPr>
      </w:pPr>
      <w:r>
        <w:rPr>
          <w:b/>
        </w:rPr>
        <w:t xml:space="preserve">Cm1 : </w:t>
      </w:r>
      <w:r w:rsidRPr="001A52C1">
        <w:t>grenouille et crapaud en pièce jointe</w:t>
      </w:r>
      <w:r>
        <w:rPr>
          <w:b/>
        </w:rPr>
        <w:t xml:space="preserve"> </w:t>
      </w:r>
    </w:p>
    <w:p w:rsidR="001A52C1" w:rsidRDefault="00074D73" w:rsidP="00074D73">
      <w:pPr>
        <w:pStyle w:val="Sansinterligne"/>
        <w:numPr>
          <w:ilvl w:val="0"/>
          <w:numId w:val="11"/>
        </w:numPr>
      </w:pPr>
      <w:r w:rsidRPr="00074D73">
        <w:t xml:space="preserve">Elle mange des insectes. </w:t>
      </w:r>
    </w:p>
    <w:p w:rsidR="00074D73" w:rsidRDefault="00074D73" w:rsidP="00074D73">
      <w:pPr>
        <w:pStyle w:val="Sansinterligne"/>
        <w:numPr>
          <w:ilvl w:val="0"/>
          <w:numId w:val="11"/>
        </w:numPr>
      </w:pPr>
      <w:r>
        <w:t xml:space="preserve">La grenouille a des cuisses longues et musclées qui peuvent se manger. Le crapaud a un aspect « crasseux peu engageant ». Il est couvert de pustules. </w:t>
      </w:r>
    </w:p>
    <w:p w:rsidR="00074D73" w:rsidRDefault="00074D73" w:rsidP="00074D73">
      <w:pPr>
        <w:pStyle w:val="Sansinterligne"/>
        <w:numPr>
          <w:ilvl w:val="0"/>
          <w:numId w:val="11"/>
        </w:numPr>
      </w:pPr>
      <w:r>
        <w:t xml:space="preserve">On peut voir des grenouilles en Avril dans les étangs. </w:t>
      </w:r>
    </w:p>
    <w:p w:rsidR="00074D73" w:rsidRDefault="00074D73" w:rsidP="00074D73">
      <w:pPr>
        <w:pStyle w:val="Sansinterligne"/>
        <w:numPr>
          <w:ilvl w:val="0"/>
          <w:numId w:val="11"/>
        </w:numPr>
      </w:pPr>
      <w:r>
        <w:t xml:space="preserve">On doit se laver les mains. Si on </w:t>
      </w:r>
      <w:r w:rsidR="00CC516A">
        <w:t xml:space="preserve">se touchait les yeux, cela </w:t>
      </w:r>
      <w:r>
        <w:t xml:space="preserve">pourrait causer une inflammation de la paupière. </w:t>
      </w:r>
    </w:p>
    <w:p w:rsidR="00074D73" w:rsidRDefault="00CC516A" w:rsidP="00074D73">
      <w:pPr>
        <w:pStyle w:val="Sansinterligne"/>
        <w:numPr>
          <w:ilvl w:val="0"/>
          <w:numId w:val="11"/>
        </w:numPr>
      </w:pPr>
      <w:r>
        <w:t xml:space="preserve">Dans certains pays, il est interdit de capturer les grenouilles pour les manger. </w:t>
      </w:r>
    </w:p>
    <w:p w:rsidR="00CC516A" w:rsidRDefault="00CC516A" w:rsidP="00CC516A">
      <w:pPr>
        <w:pStyle w:val="Sansinterligne"/>
        <w:numPr>
          <w:ilvl w:val="0"/>
          <w:numId w:val="11"/>
        </w:numPr>
      </w:pPr>
      <w:r>
        <w:t xml:space="preserve">Oui. Si on se touche les yeux après avoir touché un crapaud, le poison qu’il a dans les cloques qui recouvrent son corps pourrait causer une inflammation de la paupière. </w:t>
      </w:r>
    </w:p>
    <w:p w:rsidR="00CC516A" w:rsidRDefault="00CC516A" w:rsidP="00074D73">
      <w:pPr>
        <w:pStyle w:val="Sansinterligne"/>
        <w:numPr>
          <w:ilvl w:val="0"/>
          <w:numId w:val="11"/>
        </w:numPr>
      </w:pPr>
      <w:r>
        <w:t>Derrière les yeux.</w:t>
      </w:r>
    </w:p>
    <w:p w:rsidR="00CC516A" w:rsidRDefault="00CC516A" w:rsidP="00074D73">
      <w:pPr>
        <w:pStyle w:val="Sansinterligne"/>
        <w:numPr>
          <w:ilvl w:val="0"/>
          <w:numId w:val="11"/>
        </w:numPr>
      </w:pPr>
      <w:r>
        <w:lastRenderedPageBreak/>
        <w:t xml:space="preserve">La gélatine qui recouvre les yeux remonte à la surface de l’eau. </w:t>
      </w:r>
    </w:p>
    <w:p w:rsidR="00CC516A" w:rsidRDefault="00CC516A" w:rsidP="00074D73">
      <w:pPr>
        <w:pStyle w:val="Sansinterligne"/>
        <w:numPr>
          <w:ilvl w:val="0"/>
          <w:numId w:val="11"/>
        </w:numPr>
      </w:pPr>
      <w:r>
        <w:t xml:space="preserve">L’oreille de la grenouille se trouve derrière les yeux. </w:t>
      </w:r>
    </w:p>
    <w:p w:rsidR="00CC516A" w:rsidRPr="00074D73" w:rsidRDefault="00CC516A" w:rsidP="00CC516A">
      <w:pPr>
        <w:pStyle w:val="Sansinterligne"/>
        <w:ind w:left="1069"/>
      </w:pPr>
      <w:r>
        <w:t xml:space="preserve"> </w:t>
      </w:r>
    </w:p>
    <w:p w:rsidR="001A52C1" w:rsidRDefault="001A52C1" w:rsidP="00506514">
      <w:pPr>
        <w:pStyle w:val="Sansinterligne"/>
        <w:ind w:left="709"/>
        <w:rPr>
          <w:b/>
        </w:rPr>
      </w:pPr>
    </w:p>
    <w:p w:rsidR="001A52C1" w:rsidRDefault="001A52C1" w:rsidP="00506514">
      <w:pPr>
        <w:pStyle w:val="Sansinterligne"/>
        <w:ind w:left="709"/>
      </w:pPr>
    </w:p>
    <w:p w:rsidR="001A52C1" w:rsidRPr="001A52C1" w:rsidRDefault="001A52C1" w:rsidP="00506514">
      <w:pPr>
        <w:pStyle w:val="Sansinterligne"/>
        <w:ind w:left="709"/>
      </w:pPr>
    </w:p>
    <w:p w:rsidR="00506514" w:rsidRPr="00F52C83" w:rsidRDefault="00506514" w:rsidP="00506514">
      <w:pPr>
        <w:pStyle w:val="Sansinterligne"/>
        <w:ind w:left="709"/>
      </w:pPr>
    </w:p>
    <w:p w:rsidR="004C4B3B" w:rsidRPr="004C4B3B" w:rsidRDefault="004C4B3B" w:rsidP="00F52C83">
      <w:pPr>
        <w:pStyle w:val="Sansinterligne"/>
        <w:ind w:left="709"/>
      </w:pPr>
    </w:p>
    <w:sectPr w:rsidR="004C4B3B" w:rsidRPr="004C4B3B" w:rsidSect="00905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77D"/>
    <w:multiLevelType w:val="hybridMultilevel"/>
    <w:tmpl w:val="2C8693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5C1CF5"/>
    <w:multiLevelType w:val="hybridMultilevel"/>
    <w:tmpl w:val="DF963CFE"/>
    <w:lvl w:ilvl="0" w:tplc="16AE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A550A0"/>
    <w:multiLevelType w:val="hybridMultilevel"/>
    <w:tmpl w:val="B57CC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50757"/>
    <w:multiLevelType w:val="hybridMultilevel"/>
    <w:tmpl w:val="661CA1FA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32423A5C"/>
    <w:multiLevelType w:val="hybridMultilevel"/>
    <w:tmpl w:val="111002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DF06DD"/>
    <w:multiLevelType w:val="hybridMultilevel"/>
    <w:tmpl w:val="010A3F84"/>
    <w:lvl w:ilvl="0" w:tplc="811C805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98753F"/>
    <w:multiLevelType w:val="hybridMultilevel"/>
    <w:tmpl w:val="EB0A9A56"/>
    <w:lvl w:ilvl="0" w:tplc="811C80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5241D"/>
    <w:multiLevelType w:val="hybridMultilevel"/>
    <w:tmpl w:val="3D7E94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1142C6"/>
    <w:multiLevelType w:val="hybridMultilevel"/>
    <w:tmpl w:val="C128BC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AA7234"/>
    <w:multiLevelType w:val="hybridMultilevel"/>
    <w:tmpl w:val="28EC49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3901BD"/>
    <w:multiLevelType w:val="hybridMultilevel"/>
    <w:tmpl w:val="651AFDAA"/>
    <w:lvl w:ilvl="0" w:tplc="1B5CD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52A9"/>
    <w:rsid w:val="00061621"/>
    <w:rsid w:val="00074D73"/>
    <w:rsid w:val="000D6AA8"/>
    <w:rsid w:val="001A52C1"/>
    <w:rsid w:val="004C4B3B"/>
    <w:rsid w:val="00506514"/>
    <w:rsid w:val="00591F6A"/>
    <w:rsid w:val="00645A18"/>
    <w:rsid w:val="009052A9"/>
    <w:rsid w:val="00982D98"/>
    <w:rsid w:val="00A23BA8"/>
    <w:rsid w:val="00A93738"/>
    <w:rsid w:val="00B540AF"/>
    <w:rsid w:val="00CC516A"/>
    <w:rsid w:val="00D24A8D"/>
    <w:rsid w:val="00D4008E"/>
    <w:rsid w:val="00F5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52A9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0D6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2020-03-24T14:14:00Z</dcterms:created>
  <dcterms:modified xsi:type="dcterms:W3CDTF">2020-03-24T14:14:00Z</dcterms:modified>
</cp:coreProperties>
</file>