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30" w:rsidRDefault="00AA5D30">
      <w:pPr>
        <w:rPr>
          <w:b/>
          <w:sz w:val="32"/>
          <w:szCs w:val="32"/>
          <w:u w:val="single"/>
        </w:rPr>
      </w:pPr>
      <w:r>
        <w:t xml:space="preserve">                                            </w:t>
      </w:r>
      <w:r w:rsidRPr="00AA5D30">
        <w:rPr>
          <w:b/>
          <w:sz w:val="32"/>
          <w:szCs w:val="32"/>
          <w:u w:val="single"/>
        </w:rPr>
        <w:t>Leçon sur les Compléments</w:t>
      </w:r>
    </w:p>
    <w:p w:rsidR="00AA5D30" w:rsidRDefault="00AA5D30" w:rsidP="00AA5D30">
      <w:pPr>
        <w:rPr>
          <w:sz w:val="32"/>
          <w:szCs w:val="32"/>
        </w:rPr>
      </w:pPr>
    </w:p>
    <w:p w:rsidR="00A44A8B" w:rsidRDefault="00AA5D30" w:rsidP="00AA5D30">
      <w:pPr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Lorsqu’on fait la phrase du jour sur les fonctions le lundi, on souligne </w:t>
      </w:r>
      <w:r w:rsidRPr="00AA5D30">
        <w:rPr>
          <w:color w:val="FF0000"/>
          <w:sz w:val="32"/>
          <w:szCs w:val="32"/>
        </w:rPr>
        <w:t>le verbe en rouge</w:t>
      </w:r>
      <w:r>
        <w:rPr>
          <w:sz w:val="32"/>
          <w:szCs w:val="32"/>
        </w:rPr>
        <w:t xml:space="preserve">, </w:t>
      </w:r>
      <w:r w:rsidRPr="00AA5D30">
        <w:rPr>
          <w:color w:val="00B050"/>
          <w:sz w:val="32"/>
          <w:szCs w:val="32"/>
        </w:rPr>
        <w:t xml:space="preserve">le sujet en vert </w:t>
      </w:r>
      <w:r>
        <w:rPr>
          <w:sz w:val="32"/>
          <w:szCs w:val="32"/>
        </w:rPr>
        <w:t xml:space="preserve">et </w:t>
      </w:r>
      <w:r w:rsidRPr="00AA5D30">
        <w:rPr>
          <w:color w:val="0070C0"/>
          <w:sz w:val="32"/>
          <w:szCs w:val="32"/>
        </w:rPr>
        <w:t>les compléments en bleu</w:t>
      </w:r>
      <w:r>
        <w:rPr>
          <w:color w:val="0070C0"/>
          <w:sz w:val="32"/>
          <w:szCs w:val="32"/>
        </w:rPr>
        <w:t xml:space="preserve">, </w:t>
      </w:r>
    </w:p>
    <w:p w:rsidR="00927F1B" w:rsidRPr="00A44A8B" w:rsidRDefault="00AA5D30" w:rsidP="00AA5D30">
      <w:pPr>
        <w:rPr>
          <w:sz w:val="32"/>
          <w:szCs w:val="32"/>
        </w:rPr>
      </w:pPr>
      <w:proofErr w:type="gramStart"/>
      <w:r w:rsidRPr="00A44A8B">
        <w:rPr>
          <w:sz w:val="32"/>
          <w:szCs w:val="32"/>
        </w:rPr>
        <w:t>en</w:t>
      </w:r>
      <w:proofErr w:type="gramEnd"/>
      <w:r w:rsidRPr="00A44A8B">
        <w:rPr>
          <w:sz w:val="32"/>
          <w:szCs w:val="32"/>
        </w:rPr>
        <w:t xml:space="preserve"> </w:t>
      </w:r>
      <w:r w:rsidRPr="00AA5D30">
        <w:rPr>
          <w:sz w:val="32"/>
          <w:szCs w:val="32"/>
        </w:rPr>
        <w:t>général on écrit une question sous le complément :</w:t>
      </w:r>
      <w:r>
        <w:rPr>
          <w:sz w:val="32"/>
          <w:szCs w:val="32"/>
        </w:rPr>
        <w:t xml:space="preserve"> Quoi ?, qui ?, à quoi ?, à qui ? </w:t>
      </w:r>
      <w:proofErr w:type="gramStart"/>
      <w:r>
        <w:rPr>
          <w:sz w:val="32"/>
          <w:szCs w:val="32"/>
        </w:rPr>
        <w:t>de</w:t>
      </w:r>
      <w:proofErr w:type="gramEnd"/>
      <w:r>
        <w:rPr>
          <w:sz w:val="32"/>
          <w:szCs w:val="32"/>
        </w:rPr>
        <w:t xml:space="preserve"> quoi ?, de qui ?, quand ?, où ?, comment ?</w:t>
      </w:r>
    </w:p>
    <w:p w:rsidR="00AA5D30" w:rsidRDefault="00AA5D30" w:rsidP="00AA5D30">
      <w:pPr>
        <w:rPr>
          <w:color w:val="0070C0"/>
          <w:sz w:val="32"/>
          <w:szCs w:val="32"/>
        </w:rPr>
      </w:pPr>
    </w:p>
    <w:p w:rsidR="00AA5D30" w:rsidRDefault="00AA5D30" w:rsidP="00AA5D30">
      <w:pPr>
        <w:rPr>
          <w:sz w:val="32"/>
          <w:szCs w:val="32"/>
        </w:rPr>
      </w:pPr>
      <w:r w:rsidRPr="00AA5D30">
        <w:rPr>
          <w:sz w:val="32"/>
          <w:szCs w:val="32"/>
        </w:rPr>
        <w:t>Nous allons désormais préciser le type de compléments qu’on rencontre en fonction des questions qu’</w:t>
      </w:r>
      <w:r>
        <w:rPr>
          <w:sz w:val="32"/>
          <w:szCs w:val="32"/>
        </w:rPr>
        <w:t>on pose :</w:t>
      </w:r>
    </w:p>
    <w:p w:rsidR="00AA5D30" w:rsidRDefault="00AA5D30" w:rsidP="00AA5D30">
      <w:pPr>
        <w:rPr>
          <w:sz w:val="32"/>
          <w:szCs w:val="32"/>
        </w:rPr>
      </w:pPr>
    </w:p>
    <w:p w:rsidR="00AA5D30" w:rsidRDefault="00AA5D30" w:rsidP="00AA5D3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A44A8B">
        <w:rPr>
          <w:b/>
          <w:sz w:val="32"/>
          <w:szCs w:val="32"/>
        </w:rPr>
        <w:t>Quoi ?</w:t>
      </w:r>
      <w:r>
        <w:rPr>
          <w:sz w:val="32"/>
          <w:szCs w:val="32"/>
        </w:rPr>
        <w:t xml:space="preserve"> ou </w:t>
      </w:r>
      <w:r w:rsidR="00360DDB">
        <w:rPr>
          <w:sz w:val="32"/>
          <w:szCs w:val="32"/>
        </w:rPr>
        <w:t xml:space="preserve">  </w:t>
      </w:r>
      <w:bookmarkStart w:id="0" w:name="_GoBack"/>
      <w:bookmarkEnd w:id="0"/>
      <w:r w:rsidRPr="00A44A8B">
        <w:rPr>
          <w:b/>
          <w:sz w:val="32"/>
          <w:szCs w:val="32"/>
        </w:rPr>
        <w:t>Qui</w:t>
      </w:r>
      <w:r>
        <w:rPr>
          <w:sz w:val="32"/>
          <w:szCs w:val="32"/>
        </w:rPr>
        <w:t> </w:t>
      </w:r>
      <w:r w:rsidRPr="00A44A8B">
        <w:rPr>
          <w:b/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Pr="00AA5D3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c’est</w:t>
      </w:r>
      <w:proofErr w:type="gramEnd"/>
      <w:r>
        <w:rPr>
          <w:sz w:val="32"/>
          <w:szCs w:val="32"/>
        </w:rPr>
        <w:t xml:space="preserve"> un </w:t>
      </w:r>
      <w:r w:rsidRPr="00A44A8B">
        <w:rPr>
          <w:sz w:val="32"/>
          <w:szCs w:val="32"/>
          <w:u w:val="single"/>
        </w:rPr>
        <w:t>COD (Complément d’objet direct)</w:t>
      </w:r>
      <w:r w:rsidR="00A44A8B" w:rsidRPr="00A44A8B">
        <w:rPr>
          <w:sz w:val="32"/>
          <w:szCs w:val="32"/>
          <w:u w:val="single"/>
        </w:rPr>
        <w:t>,</w:t>
      </w:r>
      <w:r w:rsidR="00A44A8B">
        <w:rPr>
          <w:sz w:val="32"/>
          <w:szCs w:val="32"/>
        </w:rPr>
        <w:t xml:space="preserve"> on le soulignera en noir.</w:t>
      </w:r>
    </w:p>
    <w:p w:rsidR="00AA5D30" w:rsidRDefault="00AA5D30" w:rsidP="00AA5D30">
      <w:pPr>
        <w:rPr>
          <w:sz w:val="32"/>
          <w:szCs w:val="32"/>
        </w:rPr>
      </w:pPr>
    </w:p>
    <w:p w:rsidR="00AA5D30" w:rsidRDefault="00AA5D30" w:rsidP="00AA5D3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A44A8B">
        <w:rPr>
          <w:b/>
          <w:sz w:val="32"/>
          <w:szCs w:val="32"/>
        </w:rPr>
        <w:t xml:space="preserve">à quoi ? </w:t>
      </w:r>
      <w:proofErr w:type="gramStart"/>
      <w:r w:rsidRPr="00A44A8B">
        <w:rPr>
          <w:b/>
          <w:sz w:val="32"/>
          <w:szCs w:val="32"/>
        </w:rPr>
        <w:t>à</w:t>
      </w:r>
      <w:proofErr w:type="gramEnd"/>
      <w:r w:rsidRPr="00A44A8B">
        <w:rPr>
          <w:b/>
          <w:sz w:val="32"/>
          <w:szCs w:val="32"/>
        </w:rPr>
        <w:t xml:space="preserve"> qui ? </w:t>
      </w:r>
      <w:proofErr w:type="gramStart"/>
      <w:r w:rsidRPr="00A44A8B">
        <w:rPr>
          <w:b/>
          <w:sz w:val="32"/>
          <w:szCs w:val="32"/>
        </w:rPr>
        <w:t>de</w:t>
      </w:r>
      <w:proofErr w:type="gramEnd"/>
      <w:r w:rsidRPr="00A44A8B">
        <w:rPr>
          <w:b/>
          <w:sz w:val="32"/>
          <w:szCs w:val="32"/>
        </w:rPr>
        <w:t xml:space="preserve"> quoi ? </w:t>
      </w:r>
      <w:proofErr w:type="gramStart"/>
      <w:r w:rsidRPr="00A44A8B">
        <w:rPr>
          <w:b/>
          <w:sz w:val="32"/>
          <w:szCs w:val="32"/>
        </w:rPr>
        <w:t>de</w:t>
      </w:r>
      <w:proofErr w:type="gramEnd"/>
      <w:r w:rsidRPr="00A44A8B">
        <w:rPr>
          <w:b/>
          <w:sz w:val="32"/>
          <w:szCs w:val="32"/>
        </w:rPr>
        <w:t xml:space="preserve"> qui ?</w:t>
      </w:r>
      <w:r>
        <w:rPr>
          <w:sz w:val="32"/>
          <w:szCs w:val="32"/>
        </w:rPr>
        <w:t xml:space="preserve"> </w:t>
      </w:r>
      <w:r w:rsidRPr="00AA5D3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c’est</w:t>
      </w:r>
      <w:proofErr w:type="gramEnd"/>
      <w:r>
        <w:rPr>
          <w:sz w:val="32"/>
          <w:szCs w:val="32"/>
        </w:rPr>
        <w:t xml:space="preserve"> un </w:t>
      </w:r>
      <w:r w:rsidRPr="00A44A8B">
        <w:rPr>
          <w:sz w:val="32"/>
          <w:szCs w:val="32"/>
          <w:u w:val="single"/>
        </w:rPr>
        <w:t>COI (Complément d’objet indirect)</w:t>
      </w:r>
      <w:r w:rsidR="00A44A8B" w:rsidRPr="00A44A8B">
        <w:rPr>
          <w:sz w:val="32"/>
          <w:szCs w:val="32"/>
        </w:rPr>
        <w:t xml:space="preserve">  </w:t>
      </w:r>
      <w:r w:rsidR="00A44A8B">
        <w:rPr>
          <w:sz w:val="32"/>
          <w:szCs w:val="32"/>
        </w:rPr>
        <w:t>on le soulignera aussi en noir.</w:t>
      </w:r>
    </w:p>
    <w:p w:rsidR="00360DDB" w:rsidRDefault="00360DDB" w:rsidP="00AA5D30">
      <w:pPr>
        <w:rPr>
          <w:sz w:val="32"/>
          <w:szCs w:val="32"/>
        </w:rPr>
      </w:pPr>
    </w:p>
    <w:p w:rsidR="00AA5D30" w:rsidRDefault="00AA5D30" w:rsidP="00AA5D30">
      <w:pPr>
        <w:rPr>
          <w:color w:val="0070C0"/>
          <w:sz w:val="32"/>
          <w:szCs w:val="32"/>
        </w:rPr>
      </w:pPr>
      <w:r>
        <w:rPr>
          <w:sz w:val="32"/>
          <w:szCs w:val="32"/>
        </w:rPr>
        <w:t>-</w:t>
      </w:r>
      <w:r w:rsidRPr="00A44A8B">
        <w:rPr>
          <w:b/>
          <w:color w:val="0070C0"/>
          <w:sz w:val="32"/>
          <w:szCs w:val="32"/>
        </w:rPr>
        <w:t>Quand ?</w:t>
      </w:r>
      <w:r>
        <w:rPr>
          <w:color w:val="0070C0"/>
          <w:sz w:val="32"/>
          <w:szCs w:val="32"/>
        </w:rPr>
        <w:t xml:space="preserve"> </w:t>
      </w:r>
      <w:r w:rsidRPr="00AA5D30">
        <w:rPr>
          <w:color w:val="0070C0"/>
          <w:sz w:val="32"/>
          <w:szCs w:val="32"/>
        </w:rPr>
        <w:sym w:font="Wingdings" w:char="F0E0"/>
      </w:r>
      <w:r>
        <w:rPr>
          <w:color w:val="0070C0"/>
          <w:sz w:val="32"/>
          <w:szCs w:val="32"/>
        </w:rPr>
        <w:t xml:space="preserve"> C’est le moment </w:t>
      </w:r>
      <w:r w:rsidR="00A44A8B">
        <w:rPr>
          <w:color w:val="0070C0"/>
          <w:sz w:val="32"/>
          <w:szCs w:val="32"/>
        </w:rPr>
        <w:t xml:space="preserve">de l’action, c’est donc un </w:t>
      </w:r>
      <w:r w:rsidR="00A44A8B" w:rsidRPr="00A44A8B">
        <w:rPr>
          <w:color w:val="0070C0"/>
          <w:sz w:val="32"/>
          <w:szCs w:val="32"/>
          <w:u w:val="single"/>
        </w:rPr>
        <w:t>Complément circonstanciel de Temps  (CCT)</w:t>
      </w:r>
      <w:r w:rsidR="00A44A8B">
        <w:rPr>
          <w:color w:val="0070C0"/>
          <w:sz w:val="32"/>
          <w:szCs w:val="32"/>
        </w:rPr>
        <w:t xml:space="preserve">  qu’il faudra souligner en bleu.</w:t>
      </w:r>
    </w:p>
    <w:p w:rsidR="00A44A8B" w:rsidRDefault="00A44A8B" w:rsidP="00AA5D30">
      <w:pPr>
        <w:rPr>
          <w:color w:val="0070C0"/>
          <w:sz w:val="32"/>
          <w:szCs w:val="32"/>
        </w:rPr>
      </w:pPr>
    </w:p>
    <w:p w:rsidR="00A44A8B" w:rsidRDefault="00A44A8B" w:rsidP="00AA5D30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-</w:t>
      </w:r>
      <w:r w:rsidRPr="00A44A8B">
        <w:rPr>
          <w:b/>
          <w:color w:val="0070C0"/>
          <w:sz w:val="32"/>
          <w:szCs w:val="32"/>
        </w:rPr>
        <w:t>Où ?</w:t>
      </w:r>
      <w:r>
        <w:rPr>
          <w:color w:val="0070C0"/>
          <w:sz w:val="32"/>
          <w:szCs w:val="32"/>
        </w:rPr>
        <w:t xml:space="preserve"> </w:t>
      </w:r>
      <w:r w:rsidRPr="00A44A8B">
        <w:rPr>
          <w:color w:val="0070C0"/>
          <w:sz w:val="32"/>
          <w:szCs w:val="32"/>
        </w:rPr>
        <w:sym w:font="Wingdings" w:char="F0E0"/>
      </w:r>
      <w:r>
        <w:rPr>
          <w:color w:val="0070C0"/>
          <w:sz w:val="32"/>
          <w:szCs w:val="32"/>
        </w:rPr>
        <w:t xml:space="preserve">  </w:t>
      </w:r>
      <w:proofErr w:type="gramStart"/>
      <w:r>
        <w:rPr>
          <w:color w:val="0070C0"/>
          <w:sz w:val="32"/>
          <w:szCs w:val="32"/>
        </w:rPr>
        <w:t>cela</w:t>
      </w:r>
      <w:proofErr w:type="gramEnd"/>
      <w:r>
        <w:rPr>
          <w:color w:val="0070C0"/>
          <w:sz w:val="32"/>
          <w:szCs w:val="32"/>
        </w:rPr>
        <w:t xml:space="preserve"> indique le lieu de l’action, c’est donc </w:t>
      </w:r>
      <w:r w:rsidRPr="00A44A8B">
        <w:rPr>
          <w:color w:val="0070C0"/>
          <w:sz w:val="32"/>
          <w:szCs w:val="32"/>
          <w:u w:val="single"/>
        </w:rPr>
        <w:t xml:space="preserve">un Complément circonstanciel de Lieu (CCL) </w:t>
      </w:r>
      <w:r>
        <w:rPr>
          <w:color w:val="0070C0"/>
          <w:sz w:val="32"/>
          <w:szCs w:val="32"/>
        </w:rPr>
        <w:t>souligné également en bleu.</w:t>
      </w:r>
    </w:p>
    <w:p w:rsidR="00A44A8B" w:rsidRDefault="00A44A8B" w:rsidP="00AA5D30">
      <w:pPr>
        <w:rPr>
          <w:color w:val="0070C0"/>
          <w:sz w:val="32"/>
          <w:szCs w:val="32"/>
        </w:rPr>
      </w:pPr>
    </w:p>
    <w:p w:rsidR="00A44A8B" w:rsidRPr="00A44A8B" w:rsidRDefault="00A44A8B" w:rsidP="00AA5D30">
      <w:pPr>
        <w:rPr>
          <w:sz w:val="32"/>
          <w:szCs w:val="32"/>
        </w:rPr>
      </w:pPr>
      <w:r>
        <w:rPr>
          <w:color w:val="0070C0"/>
          <w:sz w:val="32"/>
          <w:szCs w:val="32"/>
        </w:rPr>
        <w:t>-</w:t>
      </w:r>
      <w:r w:rsidRPr="00A44A8B">
        <w:rPr>
          <w:b/>
          <w:color w:val="0070C0"/>
          <w:sz w:val="32"/>
          <w:szCs w:val="32"/>
        </w:rPr>
        <w:t>Comment ?</w:t>
      </w:r>
      <w:r>
        <w:rPr>
          <w:b/>
          <w:color w:val="0070C0"/>
          <w:sz w:val="32"/>
          <w:szCs w:val="32"/>
        </w:rPr>
        <w:t xml:space="preserve"> </w:t>
      </w:r>
      <w:r w:rsidRPr="00A44A8B">
        <w:rPr>
          <w:color w:val="0070C0"/>
          <w:sz w:val="32"/>
          <w:szCs w:val="32"/>
        </w:rPr>
        <w:sym w:font="Wingdings" w:char="F0E0"/>
      </w:r>
      <w:r>
        <w:rPr>
          <w:color w:val="0070C0"/>
          <w:sz w:val="32"/>
          <w:szCs w:val="32"/>
        </w:rPr>
        <w:t xml:space="preserve"> </w:t>
      </w:r>
      <w:proofErr w:type="gramStart"/>
      <w:r>
        <w:rPr>
          <w:color w:val="0070C0"/>
          <w:sz w:val="32"/>
          <w:szCs w:val="32"/>
        </w:rPr>
        <w:t>il</w:t>
      </w:r>
      <w:proofErr w:type="gramEnd"/>
      <w:r>
        <w:rPr>
          <w:color w:val="0070C0"/>
          <w:sz w:val="32"/>
          <w:szCs w:val="32"/>
        </w:rPr>
        <w:t xml:space="preserve"> s’agit de la manière dont se passe l’action, c’est donc un </w:t>
      </w:r>
      <w:r w:rsidRPr="00A44A8B">
        <w:rPr>
          <w:color w:val="0070C0"/>
          <w:sz w:val="32"/>
          <w:szCs w:val="32"/>
          <w:u w:val="single"/>
        </w:rPr>
        <w:t>Complément circonstanciel de Manière (CCM</w:t>
      </w:r>
      <w:r>
        <w:rPr>
          <w:color w:val="0070C0"/>
          <w:sz w:val="32"/>
          <w:szCs w:val="32"/>
        </w:rPr>
        <w:t>), souligné en bleu.</w:t>
      </w:r>
    </w:p>
    <w:p w:rsidR="00AA5D30" w:rsidRPr="00AA5D30" w:rsidRDefault="00360DDB" w:rsidP="00AA5D3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360DDB">
        <w:rPr>
          <w:b/>
          <w:sz w:val="32"/>
          <w:szCs w:val="32"/>
          <w:u w:val="single"/>
        </w:rPr>
        <w:t>L’ attribut du sujet</w:t>
      </w:r>
      <w:r>
        <w:rPr>
          <w:sz w:val="32"/>
          <w:szCs w:val="32"/>
        </w:rPr>
        <w:t xml:space="preserve">  est toujours après un verbe d’état </w:t>
      </w:r>
      <w:r w:rsidRPr="00360DDB">
        <w:rPr>
          <w:color w:val="FF0000"/>
          <w:sz w:val="32"/>
          <w:szCs w:val="32"/>
        </w:rPr>
        <w:t>(être, paraître, devenir, demeurer, sembler, rester, avoir l’air)</w:t>
      </w:r>
    </w:p>
    <w:sectPr w:rsidR="00AA5D30" w:rsidRPr="00AA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9B"/>
    <w:rsid w:val="00282A98"/>
    <w:rsid w:val="00360DDB"/>
    <w:rsid w:val="00712492"/>
    <w:rsid w:val="0086399B"/>
    <w:rsid w:val="00A44A8B"/>
    <w:rsid w:val="00A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05523-E8DB-4878-B7DD-B6425766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2020-04-05T15:42:00Z</dcterms:created>
  <dcterms:modified xsi:type="dcterms:W3CDTF">2020-04-05T16:49:00Z</dcterms:modified>
</cp:coreProperties>
</file>