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B5" w:rsidRPr="005B4AB5" w:rsidRDefault="005B4AB5" w:rsidP="005B4AB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</w:pPr>
      <w:r w:rsidRPr="005B4AB5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 xml:space="preserve">Correction des </w:t>
      </w:r>
      <w:r w:rsidRPr="005B4AB5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>Exercices de Français du Mardi 28 avril 2020</w:t>
      </w:r>
    </w:p>
    <w:p w:rsidR="005B4AB5" w:rsidRPr="005B4AB5" w:rsidRDefault="005B4AB5" w:rsidP="005B4AB5">
      <w:pPr>
        <w:rPr>
          <w:b/>
          <w:u w:val="single"/>
        </w:rPr>
      </w:pPr>
      <w:r w:rsidRPr="005B4AB5">
        <w:rPr>
          <w:b/>
          <w:u w:val="single"/>
        </w:rPr>
        <w:t>Grammaire : Phrase du jour, la nature des mots</w:t>
      </w:r>
    </w:p>
    <w:p w:rsidR="005B4AB5" w:rsidRDefault="005B4AB5" w:rsidP="005B4AB5">
      <w:pPr>
        <w:rPr>
          <w:color w:val="FF0000"/>
        </w:rPr>
      </w:pPr>
      <w:r w:rsidRPr="005B4AB5">
        <w:rPr>
          <w:b/>
        </w:rPr>
        <w:t>Entoure les déterminants ou mets les en gras</w:t>
      </w:r>
      <w:r w:rsidRPr="005B4AB5">
        <w:t xml:space="preserve">, </w:t>
      </w:r>
      <w:r w:rsidRPr="005B4AB5">
        <w:rPr>
          <w:u w:val="single"/>
        </w:rPr>
        <w:t>souligne les noms</w:t>
      </w:r>
      <w:r w:rsidRPr="005B4AB5">
        <w:t xml:space="preserve">, </w:t>
      </w:r>
      <w:r w:rsidRPr="005B4AB5">
        <w:rPr>
          <w:i/>
        </w:rPr>
        <w:t>fais une vague</w:t>
      </w:r>
      <w:r w:rsidRPr="005B4AB5">
        <w:t xml:space="preserve"> </w:t>
      </w:r>
      <w:r w:rsidRPr="005B4AB5">
        <w:rPr>
          <w:i/>
        </w:rPr>
        <w:t>sous</w:t>
      </w:r>
      <w:r w:rsidRPr="005B4AB5">
        <w:t xml:space="preserve"> </w:t>
      </w:r>
      <w:r w:rsidRPr="005B4AB5">
        <w:rPr>
          <w:i/>
        </w:rPr>
        <w:t>les adjectifs ou mets les en italique</w:t>
      </w:r>
      <w:r w:rsidRPr="005B4AB5">
        <w:t xml:space="preserve">, </w:t>
      </w:r>
      <w:r w:rsidRPr="005B4AB5">
        <w:rPr>
          <w:color w:val="FF0000"/>
        </w:rPr>
        <w:t>souligne le verbe en rouge</w:t>
      </w:r>
      <w:r w:rsidRPr="005B4AB5">
        <w:t xml:space="preserve"> </w:t>
      </w:r>
      <w:r w:rsidRPr="00EA694B">
        <w:t>Donne la nature des mots.</w:t>
      </w:r>
    </w:p>
    <w:p w:rsidR="005B4AB5" w:rsidRPr="005B4AB5" w:rsidRDefault="005B4AB5" w:rsidP="005B4AB5"/>
    <w:p w:rsidR="002E7EB5" w:rsidRDefault="002E7EB5" w:rsidP="002E7EB5">
      <w:pPr>
        <w:rPr>
          <w:u w:val="single"/>
        </w:rPr>
      </w:pPr>
      <w:r w:rsidRPr="00F61510">
        <w:rPr>
          <w:b/>
        </w:rPr>
        <w:t>Deux</w:t>
      </w:r>
      <w:r>
        <w:t xml:space="preserve"> </w:t>
      </w:r>
      <w:r w:rsidRPr="00F61510">
        <w:rPr>
          <w:u w:val="single"/>
        </w:rPr>
        <w:t>témoins</w:t>
      </w:r>
      <w:r>
        <w:t xml:space="preserve"> </w:t>
      </w:r>
      <w:r w:rsidRPr="00B745A5">
        <w:rPr>
          <w:i/>
        </w:rPr>
        <w:t>habiles</w:t>
      </w:r>
      <w:r>
        <w:t xml:space="preserve"> </w:t>
      </w:r>
      <w:r w:rsidRPr="00B745A5">
        <w:rPr>
          <w:color w:val="FF0000"/>
        </w:rPr>
        <w:t>ont reconnu</w:t>
      </w:r>
      <w:r>
        <w:t xml:space="preserve"> </w:t>
      </w:r>
      <w:r w:rsidRPr="00B745A5">
        <w:rPr>
          <w:b/>
        </w:rPr>
        <w:t>quelques</w:t>
      </w:r>
      <w:r>
        <w:t xml:space="preserve"> </w:t>
      </w:r>
      <w:r w:rsidRPr="00B745A5">
        <w:rPr>
          <w:u w:val="single"/>
        </w:rPr>
        <w:t>coupables</w:t>
      </w:r>
      <w:r>
        <w:t xml:space="preserve"> </w:t>
      </w:r>
      <w:r w:rsidRPr="00B745A5">
        <w:rPr>
          <w:i/>
        </w:rPr>
        <w:t>dangereux</w:t>
      </w:r>
      <w:r>
        <w:t xml:space="preserve"> parmi </w:t>
      </w:r>
      <w:r w:rsidRPr="00B745A5">
        <w:rPr>
          <w:b/>
        </w:rPr>
        <w:t>plusieurs</w:t>
      </w:r>
      <w:r>
        <w:t xml:space="preserve"> </w:t>
      </w:r>
      <w:r w:rsidRPr="00B745A5">
        <w:rPr>
          <w:u w:val="single"/>
        </w:rPr>
        <w:t>suspects</w:t>
      </w:r>
      <w:r w:rsidR="005B4AB5">
        <w:rPr>
          <w:u w:val="single"/>
        </w:rPr>
        <w:t>.</w:t>
      </w:r>
    </w:p>
    <w:p w:rsidR="005B4AB5" w:rsidRDefault="005B4AB5" w:rsidP="002E7EB5">
      <w:pPr>
        <w:rPr>
          <w:u w:val="single"/>
        </w:rPr>
      </w:pPr>
    </w:p>
    <w:p w:rsidR="005B4AB5" w:rsidRDefault="005B4AB5" w:rsidP="002E7EB5">
      <w:r>
        <w:t>Deux : déterminant numéral cardinal</w:t>
      </w:r>
    </w:p>
    <w:p w:rsidR="005B4AB5" w:rsidRDefault="005B4AB5" w:rsidP="002E7EB5">
      <w:r>
        <w:t>Témoins : nom commun masculin pluriel</w:t>
      </w:r>
    </w:p>
    <w:p w:rsidR="005B4AB5" w:rsidRDefault="005B4AB5" w:rsidP="002E7EB5">
      <w:r>
        <w:t>Habiles : adjectif qualificatif épithète</w:t>
      </w:r>
    </w:p>
    <w:p w:rsidR="005B4AB5" w:rsidRDefault="005B4AB5" w:rsidP="002E7EB5">
      <w:r>
        <w:t>Ont : auxiliaire avoir au présent pour la 3</w:t>
      </w:r>
      <w:r w:rsidRPr="005B4AB5">
        <w:rPr>
          <w:vertAlign w:val="superscript"/>
        </w:rPr>
        <w:t>ème</w:t>
      </w:r>
      <w:r>
        <w:t xml:space="preserve"> personne du pluriel du passé composé</w:t>
      </w:r>
    </w:p>
    <w:p w:rsidR="005B4AB5" w:rsidRDefault="005B4AB5" w:rsidP="002E7EB5">
      <w:r>
        <w:t>Reconnu : participe passé du verbe reconnaître au passé composé</w:t>
      </w:r>
    </w:p>
    <w:p w:rsidR="005B4AB5" w:rsidRDefault="005B4AB5" w:rsidP="002E7EB5">
      <w:r>
        <w:t>Quelques : déterminant indéfini</w:t>
      </w:r>
    </w:p>
    <w:p w:rsidR="005B4AB5" w:rsidRDefault="005B4AB5" w:rsidP="002E7EB5">
      <w:r>
        <w:t>Coupables : nom commun masculin pluriel</w:t>
      </w:r>
    </w:p>
    <w:p w:rsidR="005B4AB5" w:rsidRDefault="005B4AB5" w:rsidP="002E7EB5">
      <w:r>
        <w:t>Dangereux : adjectif qualificatif épithète</w:t>
      </w:r>
    </w:p>
    <w:p w:rsidR="005B4AB5" w:rsidRDefault="005B4AB5" w:rsidP="002E7EB5">
      <w:r>
        <w:t>Parmi : préposition</w:t>
      </w:r>
    </w:p>
    <w:p w:rsidR="005B4AB5" w:rsidRDefault="005B4AB5" w:rsidP="002E7EB5">
      <w:r>
        <w:t>Plusieurs : déterminant indéfini</w:t>
      </w:r>
    </w:p>
    <w:p w:rsidR="005B4AB5" w:rsidRPr="005B4AB5" w:rsidRDefault="005B4AB5" w:rsidP="002E7EB5">
      <w:r>
        <w:t>Suspects : nom commun masculin pluriel</w:t>
      </w:r>
    </w:p>
    <w:p w:rsidR="00927F1B" w:rsidRDefault="001D0314"/>
    <w:p w:rsidR="005B4AB5" w:rsidRPr="005B4AB5" w:rsidRDefault="005B4AB5" w:rsidP="005B4AB5">
      <w:pPr>
        <w:spacing w:after="200"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5B4AB5">
        <w:rPr>
          <w:rFonts w:asciiTheme="minorHAnsi" w:eastAsiaTheme="minorHAnsi" w:hAnsiTheme="minorHAnsi" w:cstheme="minorBidi"/>
          <w:b/>
          <w:u w:val="single"/>
          <w:lang w:eastAsia="en-US"/>
        </w:rPr>
        <w:t>Conjugaison :</w:t>
      </w:r>
    </w:p>
    <w:p w:rsidR="005B4AB5" w:rsidRPr="005B4AB5" w:rsidRDefault="005B4AB5" w:rsidP="005B4AB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B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1) Conjugue le verbe </w:t>
      </w:r>
      <w:r w:rsidRPr="005B4A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jeter</w:t>
      </w:r>
      <w:r w:rsidRPr="005B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à l’Imp</w:t>
      </w:r>
      <w:bookmarkStart w:id="0" w:name="_GoBack"/>
      <w:bookmarkEnd w:id="0"/>
      <w:r w:rsidRPr="005B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arfait, au Présent, au futur, au Passé Simple et au Passé Composé.</w:t>
      </w:r>
    </w:p>
    <w:p w:rsidR="002E7EB5" w:rsidRDefault="002E7EB5"/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2507"/>
        <w:gridCol w:w="56"/>
        <w:gridCol w:w="2247"/>
      </w:tblGrid>
      <w:tr w:rsidR="002E7EB5" w:rsidRPr="00B51305" w:rsidTr="002E7EB5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Default="002E7EB5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Pr="00B51305" w:rsidRDefault="002E7EB5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Imparfait</w:t>
            </w:r>
          </w:p>
        </w:tc>
        <w:tc>
          <w:tcPr>
            <w:tcW w:w="25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Pr="00B51305" w:rsidRDefault="002E7EB5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Présent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EB5" w:rsidRPr="00B51305" w:rsidRDefault="002E7EB5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Futur</w:t>
            </w:r>
          </w:p>
        </w:tc>
      </w:tr>
      <w:tr w:rsidR="002E7EB5" w:rsidRPr="00B51305" w:rsidTr="002E7EB5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Default="002E7EB5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Jeter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Pr="00B51305" w:rsidRDefault="002E7EB5" w:rsidP="00691CC6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aient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Pr="00B51305" w:rsidRDefault="002E7EB5" w:rsidP="00691CC6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te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tes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te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tent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EB5" w:rsidRPr="00B51305" w:rsidRDefault="002E7EB5" w:rsidP="00691CC6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terai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teras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tera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terons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terez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 xml:space="preserve">teront </w:t>
            </w:r>
          </w:p>
        </w:tc>
      </w:tr>
      <w:tr w:rsidR="002E7EB5" w:rsidRPr="00CE1780" w:rsidTr="002E7EB5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Default="002E7EB5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2E7EB5" w:rsidRDefault="002E7EB5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Default="002E7EB5" w:rsidP="00691CC6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2E7EB5" w:rsidRPr="00CE1780" w:rsidRDefault="002E7EB5" w:rsidP="00691CC6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Default="002E7EB5" w:rsidP="00691CC6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2E7EB5" w:rsidRPr="00CE1780" w:rsidRDefault="002E7EB5" w:rsidP="00691CC6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</w:tr>
      <w:tr w:rsidR="002E7EB5" w:rsidRPr="00CE1780" w:rsidTr="002E7EB5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Default="002E7EB5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Jeter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Pr="00CE1780" w:rsidRDefault="002E7EB5" w:rsidP="00691CC6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ai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as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a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âmes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âtes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èrent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EB5" w:rsidRPr="00CE1780" w:rsidRDefault="002E7EB5" w:rsidP="00691CC6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j’ai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as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a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avons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avez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ont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jet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5B4AB5" w:rsidRDefault="005B4AB5" w:rsidP="005B4AB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B4AB5" w:rsidRPr="005B4AB5" w:rsidRDefault="005B4AB5" w:rsidP="005B4AB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B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2) Donne le participe passé de ces verbes du 3</w:t>
      </w:r>
      <w:r w:rsidRPr="005B4AB5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ème</w:t>
      </w:r>
      <w:r w:rsidRPr="005B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groupe.</w:t>
      </w:r>
    </w:p>
    <w:p w:rsidR="005B4AB5" w:rsidRPr="005B4AB5" w:rsidRDefault="005B4AB5" w:rsidP="005B4AB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Classe-les en 4 colonnes, ceux qui se terminent par</w:t>
      </w:r>
      <w:r w:rsidRPr="005B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-i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, par -</w:t>
      </w:r>
      <w:r w:rsidRPr="005B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, par -</w:t>
      </w:r>
      <w:r w:rsidRPr="005B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par –</w:t>
      </w:r>
      <w:r w:rsidRPr="005B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 :</w:t>
      </w:r>
    </w:p>
    <w:p w:rsidR="005B4AB5" w:rsidRDefault="005B4AB5" w:rsidP="005B4AB5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crire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écrit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 tenir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tenu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 lire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lu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 apprendre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appris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 mordre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mordu</w:t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 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; mettre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mis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cueillir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cueilli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 sortir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sorti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 reconnaître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reconnu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 pouvoir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pu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 descendre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descendu</w:t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 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; vouloir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voulu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 ; peindre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peint</w:t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 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t>; vivre</w:t>
      </w:r>
      <w:r w:rsidRPr="005B4AB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vécu</w:t>
      </w:r>
      <w:r w:rsidRPr="005B4AB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.</w:t>
      </w:r>
    </w:p>
    <w:p w:rsidR="005B4AB5" w:rsidRDefault="005B4AB5" w:rsidP="005B4AB5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lastRenderedPageBreak/>
        <w:t>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4AB5" w:rsidTr="005B4AB5">
        <w:tc>
          <w:tcPr>
            <w:tcW w:w="2265" w:type="dxa"/>
          </w:tcPr>
          <w:p w:rsidR="005B4AB5" w:rsidRPr="00D67387" w:rsidRDefault="005B4AB5" w:rsidP="005B4AB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D67387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participe passé en</w:t>
            </w:r>
            <w:r w:rsidRPr="00D67387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- i</w:t>
            </w:r>
          </w:p>
        </w:tc>
        <w:tc>
          <w:tcPr>
            <w:tcW w:w="2265" w:type="dxa"/>
          </w:tcPr>
          <w:p w:rsidR="005B4AB5" w:rsidRPr="00D67387" w:rsidRDefault="005B4AB5" w:rsidP="005B4AB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D67387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participe passé en </w:t>
            </w:r>
            <w:r w:rsidRPr="00D67387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-t</w:t>
            </w:r>
          </w:p>
        </w:tc>
        <w:tc>
          <w:tcPr>
            <w:tcW w:w="2266" w:type="dxa"/>
          </w:tcPr>
          <w:p w:rsidR="005B4AB5" w:rsidRPr="00D67387" w:rsidRDefault="005B4AB5" w:rsidP="005B4AB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D67387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participe passé en </w:t>
            </w:r>
            <w:r w:rsidRPr="00D67387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-s</w:t>
            </w:r>
          </w:p>
        </w:tc>
        <w:tc>
          <w:tcPr>
            <w:tcW w:w="2266" w:type="dxa"/>
          </w:tcPr>
          <w:p w:rsidR="005B4AB5" w:rsidRPr="00D67387" w:rsidRDefault="005B4AB5" w:rsidP="005B4AB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D67387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participe passé en </w:t>
            </w:r>
            <w:r w:rsidRPr="00D67387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-u</w:t>
            </w:r>
          </w:p>
        </w:tc>
      </w:tr>
      <w:tr w:rsidR="005B4AB5" w:rsidTr="005B4AB5">
        <w:tc>
          <w:tcPr>
            <w:tcW w:w="2265" w:type="dxa"/>
          </w:tcPr>
          <w:p w:rsidR="005B4AB5" w:rsidRDefault="00D67387" w:rsidP="005B4AB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cueilli</w:t>
            </w:r>
            <w: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 ; 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sorti</w:t>
            </w:r>
          </w:p>
        </w:tc>
        <w:tc>
          <w:tcPr>
            <w:tcW w:w="2265" w:type="dxa"/>
          </w:tcPr>
          <w:p w:rsidR="005B4AB5" w:rsidRDefault="005B4AB5" w:rsidP="005B4AB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peint</w:t>
            </w:r>
            <w:r w:rsidR="00D67387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 ; </w:t>
            </w:r>
            <w:r w:rsidR="00D67387"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écrit</w:t>
            </w:r>
            <w:r w:rsidR="00D67387" w:rsidRPr="005B4A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6" w:type="dxa"/>
          </w:tcPr>
          <w:p w:rsidR="005B4AB5" w:rsidRDefault="00D67387" w:rsidP="005B4AB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appris</w:t>
            </w:r>
            <w: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 ;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mis</w:t>
            </w:r>
          </w:p>
        </w:tc>
        <w:tc>
          <w:tcPr>
            <w:tcW w:w="2266" w:type="dxa"/>
          </w:tcPr>
          <w:p w:rsidR="005B4AB5" w:rsidRDefault="00D67387" w:rsidP="005B4AB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tenu</w:t>
            </w:r>
            <w: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 ; 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lu</w:t>
            </w:r>
            <w: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 ;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mordu</w:t>
            </w:r>
            <w: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 ;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reconnu</w:t>
            </w:r>
            <w: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 ;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pu</w:t>
            </w:r>
            <w: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 ;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descendu</w:t>
            </w:r>
            <w: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 ;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voulu</w:t>
            </w:r>
            <w: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 ;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B4AB5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vécu.</w:t>
            </w:r>
          </w:p>
        </w:tc>
      </w:tr>
    </w:tbl>
    <w:p w:rsidR="005B4AB5" w:rsidRPr="005B4AB5" w:rsidRDefault="005B4AB5" w:rsidP="005B4A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EB5" w:rsidRDefault="002E7EB5"/>
    <w:sectPr w:rsidR="002E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9F"/>
    <w:rsid w:val="0006239F"/>
    <w:rsid w:val="001762AA"/>
    <w:rsid w:val="001D0314"/>
    <w:rsid w:val="00282A98"/>
    <w:rsid w:val="002E7EB5"/>
    <w:rsid w:val="005B4AB5"/>
    <w:rsid w:val="00712492"/>
    <w:rsid w:val="00D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7389-459B-4BBB-A026-07A5F76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2E7EB5"/>
    <w:pPr>
      <w:widowControl w:val="0"/>
      <w:suppressLineNumbers/>
      <w:suppressAutoHyphens/>
    </w:pPr>
    <w:rPr>
      <w:rFonts w:eastAsia="Arial Unicode MS"/>
      <w:kern w:val="1"/>
    </w:rPr>
  </w:style>
  <w:style w:type="table" w:styleId="Grilledutableau">
    <w:name w:val="Table Grid"/>
    <w:basedOn w:val="TableauNormal"/>
    <w:uiPriority w:val="39"/>
    <w:rsid w:val="005B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2020-04-26T16:33:00Z</dcterms:created>
  <dcterms:modified xsi:type="dcterms:W3CDTF">2020-04-27T16:38:00Z</dcterms:modified>
</cp:coreProperties>
</file>