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A5" w:rsidRDefault="00C94513">
      <w:pPr>
        <w:spacing w:after="0" w:line="259" w:lineRule="auto"/>
        <w:ind w:left="0" w:right="4" w:firstLine="0"/>
        <w:jc w:val="center"/>
      </w:pPr>
      <w:r>
        <w:rPr>
          <w:b/>
          <w:sz w:val="44"/>
        </w:rPr>
        <w:t xml:space="preserve">TOP TEN </w:t>
      </w:r>
    </w:p>
    <w:p w:rsidR="001117A5" w:rsidRDefault="00C945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1117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A5" w:rsidRDefault="00C9451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Nombre de joueurs </w:t>
            </w:r>
          </w:p>
          <w:p w:rsidR="001117A5" w:rsidRDefault="00C94513">
            <w:pPr>
              <w:spacing w:after="0" w:line="259" w:lineRule="auto"/>
              <w:ind w:left="2" w:firstLine="0"/>
              <w:jc w:val="left"/>
            </w:pPr>
            <w:r>
              <w:t xml:space="preserve">2 et 1 arbitre éventuellement qui contrôle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A5" w:rsidRDefault="00C94513">
            <w:pPr>
              <w:spacing w:after="0" w:line="259" w:lineRule="auto"/>
              <w:ind w:left="0" w:right="2960" w:firstLine="0"/>
              <w:jc w:val="left"/>
            </w:pPr>
            <w:r>
              <w:rPr>
                <w:b/>
              </w:rPr>
              <w:t xml:space="preserve">Niveau </w:t>
            </w:r>
            <w:r w:rsidR="001F1EBB">
              <w:t>CP/CE1</w:t>
            </w:r>
            <w:r>
              <w:rPr>
                <w:b/>
              </w:rPr>
              <w:t xml:space="preserve"> </w:t>
            </w:r>
          </w:p>
        </w:tc>
      </w:tr>
      <w:tr w:rsidR="001117A5">
        <w:trPr>
          <w:trHeight w:val="84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A5" w:rsidRDefault="00C9451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Matériel </w:t>
            </w:r>
          </w:p>
          <w:p w:rsidR="001117A5" w:rsidRDefault="00C94513" w:rsidP="001F1EBB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Jeu de 52 cartes (sans les figures). </w:t>
            </w:r>
          </w:p>
          <w:p w:rsidR="00F90CCC" w:rsidRDefault="00F90CCC" w:rsidP="001F1EBB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rPr>
                <w:b/>
                <w:sz w:val="20"/>
              </w:rPr>
              <w:t xml:space="preserve"> </w:t>
            </w:r>
            <w:r w:rsidRPr="00F90CCC">
              <w:rPr>
                <w:sz w:val="20"/>
              </w:rPr>
              <w:t>L</w:t>
            </w:r>
            <w:r w:rsidRPr="00F90CCC">
              <w:rPr>
                <w:sz w:val="20"/>
              </w:rPr>
              <w:t>es bandes de dizaines à découper</w:t>
            </w:r>
            <w:r>
              <w:rPr>
                <w:b/>
                <w:sz w:val="20"/>
              </w:rPr>
              <w:t> 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A5" w:rsidRDefault="00C945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But du jeu</w:t>
            </w:r>
            <w:r>
              <w:t xml:space="preserve"> </w:t>
            </w:r>
          </w:p>
          <w:p w:rsidR="001117A5" w:rsidRDefault="00C94513">
            <w:pPr>
              <w:spacing w:after="0" w:line="259" w:lineRule="auto"/>
              <w:ind w:left="0" w:firstLine="0"/>
              <w:jc w:val="left"/>
            </w:pPr>
            <w:r>
              <w:t xml:space="preserve">Additionner deux cartes pour obtenir 10. </w:t>
            </w:r>
          </w:p>
        </w:tc>
      </w:tr>
    </w:tbl>
    <w:p w:rsidR="001117A5" w:rsidRPr="00F90CCC" w:rsidRDefault="00C94513">
      <w:pPr>
        <w:spacing w:after="24" w:line="259" w:lineRule="auto"/>
        <w:ind w:left="0" w:firstLine="0"/>
        <w:jc w:val="left"/>
        <w:rPr>
          <w:sz w:val="10"/>
        </w:rPr>
      </w:pPr>
      <w:r>
        <w:rPr>
          <w:b/>
        </w:rPr>
        <w:t xml:space="preserve"> </w:t>
      </w:r>
    </w:p>
    <w:p w:rsidR="001117A5" w:rsidRDefault="001F1EBB">
      <w:pPr>
        <w:spacing w:after="15"/>
        <w:ind w:left="-5" w:right="5747"/>
        <w:jc w:val="left"/>
      </w:pPr>
      <w:r>
        <w:rPr>
          <w:b/>
        </w:rPr>
        <w:t xml:space="preserve">Compétences mises en œuvre </w:t>
      </w:r>
      <w:r w:rsidR="00C94513">
        <w:t xml:space="preserve">Additionner </w:t>
      </w:r>
    </w:p>
    <w:p w:rsidR="001117A5" w:rsidRDefault="00C94513" w:rsidP="001F1EBB">
      <w:r>
        <w:t xml:space="preserve">Connaitre les compléments à 10 </w:t>
      </w:r>
    </w:p>
    <w:p w:rsidR="001117A5" w:rsidRDefault="00C945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17A5" w:rsidRDefault="00C94513">
      <w:pPr>
        <w:spacing w:after="15"/>
        <w:ind w:left="-5"/>
        <w:jc w:val="left"/>
      </w:pPr>
      <w:r>
        <w:rPr>
          <w:b/>
        </w:rPr>
        <w:t xml:space="preserve">Déroulement </w:t>
      </w:r>
    </w:p>
    <w:p w:rsidR="001F1EBB" w:rsidRDefault="00C94513">
      <w:pPr>
        <w:spacing w:after="38"/>
        <w:ind w:left="-5"/>
      </w:pPr>
      <w:r>
        <w:rPr>
          <w:rFonts w:ascii="Wingdings" w:eastAsia="Wingdings" w:hAnsi="Wingdings" w:cs="Wingdings"/>
        </w:rPr>
        <w:t></w:t>
      </w:r>
      <w:r>
        <w:t xml:space="preserve">Chaque joueur pioche une carte qu’il pose devant lui, puis 4 cartes qu’il peut regarder. </w:t>
      </w:r>
    </w:p>
    <w:p w:rsidR="001117A5" w:rsidRDefault="00C94513">
      <w:pPr>
        <w:spacing w:after="38"/>
        <w:ind w:left="-5"/>
      </w:pPr>
      <w:r>
        <w:rPr>
          <w:rFonts w:ascii="Wingdings" w:eastAsia="Wingdings" w:hAnsi="Wingdings" w:cs="Wingdings"/>
        </w:rPr>
        <w:t></w:t>
      </w:r>
      <w:r>
        <w:t>Les joueurs jouent chacun leur tour. Le premier joueur regarde si une cart</w:t>
      </w:r>
      <w:r>
        <w:t xml:space="preserve">e qu’il a en main lui permet de faire un total de 10 avec l’une des cartes posées sur la table. </w:t>
      </w:r>
    </w:p>
    <w:p w:rsidR="001117A5" w:rsidRDefault="00C94513">
      <w:pPr>
        <w:numPr>
          <w:ilvl w:val="0"/>
          <w:numId w:val="1"/>
        </w:numPr>
        <w:ind w:hanging="360"/>
      </w:pPr>
      <w:r>
        <w:t>S’il peut, les deux cartes sont éliminées et il gagne 1 dizaine. Puis il pioche une carte pour avoir toujours 4 cartes en main. C’est au tour du joueur suivant</w:t>
      </w:r>
      <w:r>
        <w:t xml:space="preserve">. </w:t>
      </w:r>
      <w:r>
        <w:rPr>
          <w:i/>
        </w:rPr>
        <w:t xml:space="preserve">Exemple : </w:t>
      </w:r>
    </w:p>
    <w:p w:rsidR="001117A5" w:rsidRDefault="00C94513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2272030" cy="836079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8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1117A5" w:rsidRDefault="00C94513">
      <w:pPr>
        <w:spacing w:after="13" w:line="238" w:lineRule="auto"/>
        <w:ind w:left="0" w:firstLine="0"/>
        <w:jc w:val="left"/>
      </w:pPr>
      <w:r>
        <w:rPr>
          <w:i/>
        </w:rPr>
        <w:t xml:space="preserve">La fille a un « 3 » en main. Elle l’élimine avec le 7 posé sur la table. Elle gagne alors une dizaine. </w:t>
      </w:r>
    </w:p>
    <w:p w:rsidR="001117A5" w:rsidRDefault="00C94513">
      <w:pPr>
        <w:numPr>
          <w:ilvl w:val="0"/>
          <w:numId w:val="1"/>
        </w:numPr>
        <w:ind w:hanging="360"/>
      </w:pPr>
      <w:r>
        <w:t xml:space="preserve">S’il ne peut pas, le joueur doit poser une carte sur la table </w:t>
      </w:r>
      <w:r w:rsidRPr="001F1EBB">
        <w:rPr>
          <w:color w:val="00B050"/>
        </w:rPr>
        <w:t>sans dépasser 10</w:t>
      </w:r>
      <w:r>
        <w:t>. Puis il pioche une carte.</w:t>
      </w:r>
      <w:r>
        <w:rPr>
          <w:b/>
        </w:rPr>
        <w:t xml:space="preserve"> </w:t>
      </w:r>
    </w:p>
    <w:p w:rsidR="00F90CCC" w:rsidRDefault="00C94513" w:rsidP="00F90CCC">
      <w:pPr>
        <w:spacing w:after="165"/>
        <w:ind w:left="-5"/>
        <w:rPr>
          <w:b/>
          <w:sz w:val="20"/>
        </w:rPr>
      </w:pPr>
      <w:r>
        <w:rPr>
          <w:rFonts w:ascii="Wingdings" w:eastAsia="Wingdings" w:hAnsi="Wingdings" w:cs="Wingdings"/>
        </w:rPr>
        <w:t></w:t>
      </w:r>
      <w:r>
        <w:t>La partie s’arrête quand toutes les cartes ont été piochées. Les joueurs continuent alors à jouer jusqu’à ce qu’ils n’aient plus de cartes en main. On compte le score de chaque joueur. Celui qui a le plus de dizaines gagne.</w:t>
      </w:r>
      <w:r w:rsidR="00F90CCC">
        <w:rPr>
          <w:b/>
          <w:sz w:val="20"/>
        </w:rPr>
        <w:t xml:space="preserve"> </w:t>
      </w:r>
    </w:p>
    <w:p w:rsidR="00F90CCC" w:rsidRPr="00F90CCC" w:rsidRDefault="00F90CCC" w:rsidP="00F90CCC">
      <w:pPr>
        <w:spacing w:after="165"/>
        <w:ind w:left="-5"/>
        <w:rPr>
          <w:sz w:val="20"/>
        </w:rPr>
      </w:pPr>
      <w:r>
        <w:rPr>
          <w:b/>
          <w:sz w:val="20"/>
        </w:rPr>
        <w:t>Voici les bandes de dizaines à découper :</w:t>
      </w:r>
      <w:r w:rsidR="00C94513">
        <w:rPr>
          <w:b/>
          <w:sz w:val="20"/>
        </w:rPr>
        <w:t xml:space="preserve"> 1 dizaine c’est une bande de couleur de 10 cases.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67"/>
        <w:tblW w:w="9300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29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29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30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  <w:tr w:rsidR="00F90CCC" w:rsidTr="00F90CCC">
        <w:trPr>
          <w:trHeight w:val="290"/>
        </w:trPr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4B083" w:themeFill="accent2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7CAAC" w:themeFill="accent2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FFE599" w:themeFill="accent4" w:themeFillTint="66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808080" w:themeFill="background1" w:themeFillShade="80"/>
          </w:tcPr>
          <w:p w:rsidR="001F1EBB" w:rsidRDefault="001F1EBB" w:rsidP="001F1EBB">
            <w:pPr>
              <w:spacing w:after="165"/>
              <w:ind w:left="0" w:firstLine="0"/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1F1EBB" w:rsidRDefault="001F1EBB" w:rsidP="001F1EBB">
            <w:pPr>
              <w:spacing w:after="165"/>
              <w:ind w:left="0" w:firstLine="0"/>
            </w:pPr>
          </w:p>
        </w:tc>
      </w:tr>
    </w:tbl>
    <w:p w:rsidR="001F1EBB" w:rsidRDefault="001F1EBB" w:rsidP="001F1EBB">
      <w:pPr>
        <w:spacing w:after="165"/>
        <w:ind w:left="-5"/>
        <w:rPr>
          <w:sz w:val="40"/>
        </w:rPr>
      </w:pPr>
    </w:p>
    <w:p w:rsidR="001F1EBB" w:rsidRDefault="001F1EBB" w:rsidP="001F1EBB">
      <w:pPr>
        <w:spacing w:after="165"/>
        <w:ind w:left="-5"/>
      </w:pPr>
    </w:p>
    <w:sectPr w:rsidR="001F1EBB" w:rsidSect="00F90CC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8E9"/>
    <w:multiLevelType w:val="hybridMultilevel"/>
    <w:tmpl w:val="9A206E22"/>
    <w:lvl w:ilvl="0" w:tplc="6E28833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82BB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206D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A549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FA4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8852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E491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28AE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BA2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5"/>
    <w:rsid w:val="001117A5"/>
    <w:rsid w:val="001F1EBB"/>
    <w:rsid w:val="00C94513"/>
    <w:rsid w:val="00F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941C-7C65-42E8-A3F1-D760AD8D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F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cp:lastModifiedBy>Géraldo Sembin-Apou</cp:lastModifiedBy>
  <cp:revision>3</cp:revision>
  <dcterms:created xsi:type="dcterms:W3CDTF">2020-09-13T11:12:00Z</dcterms:created>
  <dcterms:modified xsi:type="dcterms:W3CDTF">2020-09-13T11:14:00Z</dcterms:modified>
</cp:coreProperties>
</file>