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0615D2" w14:textId="77777777" w:rsidR="007B0482" w:rsidRPr="00450EF8" w:rsidRDefault="007B0482" w:rsidP="007B0482">
      <w:pPr>
        <w:rPr>
          <w:b/>
          <w:bCs/>
          <w:sz w:val="24"/>
          <w:szCs w:val="24"/>
        </w:rPr>
      </w:pPr>
      <w:r w:rsidRPr="00450EF8">
        <w:rPr>
          <w:b/>
          <w:bCs/>
          <w:sz w:val="24"/>
          <w:szCs w:val="24"/>
        </w:rPr>
        <w:t>MATIN : classe virtuelle CNED en demi-groupe</w:t>
      </w:r>
    </w:p>
    <w:p w14:paraId="0C7FD7DC" w14:textId="77777777" w:rsidR="007B0482" w:rsidRPr="00450EF8" w:rsidRDefault="007B0482" w:rsidP="007B0482">
      <w:pPr>
        <w:rPr>
          <w:sz w:val="24"/>
          <w:szCs w:val="24"/>
        </w:rPr>
      </w:pPr>
    </w:p>
    <w:p w14:paraId="1F88B9BD" w14:textId="77777777" w:rsidR="007B0482" w:rsidRPr="00450EF8" w:rsidRDefault="007B0482" w:rsidP="007B0482">
      <w:pPr>
        <w:rPr>
          <w:b/>
          <w:bCs/>
          <w:sz w:val="24"/>
          <w:szCs w:val="24"/>
        </w:rPr>
      </w:pPr>
      <w:r w:rsidRPr="00450EF8">
        <w:rPr>
          <w:b/>
          <w:bCs/>
          <w:sz w:val="24"/>
          <w:szCs w:val="24"/>
        </w:rPr>
        <w:t xml:space="preserve">APRES-MIDI : </w:t>
      </w:r>
    </w:p>
    <w:p w14:paraId="0ACC599A" w14:textId="77777777" w:rsidR="004F1A9E" w:rsidRDefault="004F1A9E" w:rsidP="007B0482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6F89D952" w14:textId="149A9ED7" w:rsidR="007B0482" w:rsidRPr="007B0482" w:rsidRDefault="007B0482" w:rsidP="007B0482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7B0482">
        <w:rPr>
          <w:rFonts w:cstheme="minorHAnsi"/>
          <w:b/>
          <w:bCs/>
          <w:sz w:val="24"/>
          <w:szCs w:val="24"/>
        </w:rPr>
        <w:t xml:space="preserve">Grandeurs et mesures : </w:t>
      </w:r>
    </w:p>
    <w:p w14:paraId="0FDE1561" w14:textId="73831F63" w:rsidR="007B0482" w:rsidRPr="007B0482" w:rsidRDefault="007B0482" w:rsidP="007B0482">
      <w:pPr>
        <w:spacing w:line="240" w:lineRule="auto"/>
        <w:rPr>
          <w:rFonts w:cstheme="minorHAnsi"/>
          <w:i/>
          <w:iCs/>
          <w:sz w:val="24"/>
          <w:szCs w:val="24"/>
          <w:u w:val="single"/>
        </w:rPr>
      </w:pPr>
      <w:r w:rsidRPr="007B0482">
        <w:rPr>
          <w:rFonts w:cstheme="minorHAnsi"/>
          <w:i/>
          <w:iCs/>
          <w:sz w:val="24"/>
          <w:szCs w:val="24"/>
          <w:u w:val="single"/>
        </w:rPr>
        <w:t>Consigne : Relis ta leçon sur les durées et fais la fiche ci-dessous :</w:t>
      </w:r>
    </w:p>
    <w:p w14:paraId="70C4B343" w14:textId="2BB84A51" w:rsidR="007B0482" w:rsidRPr="00450EF8" w:rsidRDefault="007B0482" w:rsidP="007B0482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object w:dxaOrig="1543" w:dyaOrig="995" w14:anchorId="2A2BE5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77.25pt;height:49.5pt" o:ole="">
            <v:imagedata r:id="rId6" o:title=""/>
          </v:shape>
          <o:OLEObject Type="Embed" ProgID="Package" ShapeID="_x0000_i1036" DrawAspect="Icon" ObjectID="_1652088219" r:id="rId7"/>
        </w:object>
      </w:r>
      <w:r w:rsidR="004F1A9E">
        <w:rPr>
          <w:rFonts w:cstheme="minorHAnsi"/>
          <w:sz w:val="24"/>
          <w:szCs w:val="24"/>
        </w:rPr>
        <w:object w:dxaOrig="1543" w:dyaOrig="995" w14:anchorId="64D4DDCD">
          <v:shape id="_x0000_i1046" type="#_x0000_t75" style="width:77.25pt;height:49.5pt" o:ole="">
            <v:imagedata r:id="rId8" o:title=""/>
          </v:shape>
          <o:OLEObject Type="Embed" ProgID="Package" ShapeID="_x0000_i1046" DrawAspect="Icon" ObjectID="_1652088220" r:id="rId9"/>
        </w:object>
      </w:r>
      <w:r w:rsidR="004F1A9E">
        <w:rPr>
          <w:rFonts w:cstheme="minorHAnsi"/>
          <w:sz w:val="24"/>
          <w:szCs w:val="24"/>
        </w:rPr>
        <w:object w:dxaOrig="1543" w:dyaOrig="995" w14:anchorId="711DEF3A">
          <v:shape id="_x0000_i1048" type="#_x0000_t75" style="width:77.25pt;height:49.5pt" o:ole="">
            <v:imagedata r:id="rId10" o:title=""/>
          </v:shape>
          <o:OLEObject Type="Embed" ProgID="Package" ShapeID="_x0000_i1048" DrawAspect="Icon" ObjectID="_1652088221" r:id="rId11"/>
        </w:object>
      </w:r>
    </w:p>
    <w:p w14:paraId="1D65020A" w14:textId="77777777" w:rsidR="004F1A9E" w:rsidRDefault="004F1A9E" w:rsidP="007B0482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663A8C7C" w14:textId="0006BBF3" w:rsidR="007B0482" w:rsidRPr="00450EF8" w:rsidRDefault="007B0482" w:rsidP="007B0482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450EF8">
        <w:rPr>
          <w:rFonts w:cstheme="minorHAnsi"/>
          <w:b/>
          <w:bCs/>
          <w:sz w:val="24"/>
          <w:szCs w:val="24"/>
        </w:rPr>
        <w:t>Calcul posé</w:t>
      </w:r>
      <w:r w:rsidR="004F1A9E">
        <w:rPr>
          <w:rFonts w:cstheme="minorHAnsi"/>
          <w:b/>
          <w:bCs/>
          <w:sz w:val="24"/>
          <w:szCs w:val="24"/>
        </w:rPr>
        <w:t xml:space="preserve"> et problème</w:t>
      </w:r>
      <w:r w:rsidRPr="00450EF8">
        <w:rPr>
          <w:rFonts w:cstheme="minorHAnsi"/>
          <w:b/>
          <w:bCs/>
          <w:sz w:val="24"/>
          <w:szCs w:val="24"/>
        </w:rPr>
        <w:t> :</w:t>
      </w:r>
    </w:p>
    <w:p w14:paraId="71846E7F" w14:textId="505242E2" w:rsidR="007B0482" w:rsidRDefault="004F1A9E" w:rsidP="007B0482">
      <w:pPr>
        <w:spacing w:line="240" w:lineRule="auto"/>
        <w:rPr>
          <w:i/>
          <w:iCs/>
          <w:color w:val="000000" w:themeColor="text1"/>
          <w:sz w:val="24"/>
          <w:szCs w:val="24"/>
          <w:u w:val="single"/>
        </w:rPr>
      </w:pPr>
      <w:r w:rsidRPr="004F1A9E">
        <w:rPr>
          <w:i/>
          <w:iCs/>
          <w:color w:val="000000" w:themeColor="text1"/>
          <w:sz w:val="24"/>
          <w:szCs w:val="24"/>
          <w:u w:val="single"/>
        </w:rPr>
        <w:t>Consigne : Fais la fiche suivante :</w:t>
      </w:r>
    </w:p>
    <w:p w14:paraId="008FFB0C" w14:textId="1F9B790D" w:rsidR="007B0482" w:rsidRDefault="004F1A9E" w:rsidP="007B0482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object w:dxaOrig="1543" w:dyaOrig="995" w14:anchorId="00FC838B">
          <v:shape id="_x0000_i1053" type="#_x0000_t75" style="width:77.25pt;height:49.5pt" o:ole="">
            <v:imagedata r:id="rId12" o:title=""/>
          </v:shape>
          <o:OLEObject Type="Embed" ProgID="Package" ShapeID="_x0000_i1053" DrawAspect="Icon" ObjectID="_1652088222" r:id="rId13"/>
        </w:object>
      </w:r>
    </w:p>
    <w:p w14:paraId="2E9EA70B" w14:textId="5C9624F6" w:rsidR="007B0482" w:rsidRDefault="007B0482" w:rsidP="007B0482">
      <w:pPr>
        <w:spacing w:line="240" w:lineRule="auto"/>
        <w:rPr>
          <w:color w:val="000000" w:themeColor="text1"/>
          <w:sz w:val="24"/>
          <w:szCs w:val="24"/>
        </w:rPr>
      </w:pPr>
    </w:p>
    <w:p w14:paraId="0714DE2B" w14:textId="0C3B7F15" w:rsidR="004F1A9E" w:rsidRPr="0018189A" w:rsidRDefault="004F1A9E" w:rsidP="007B0482">
      <w:pPr>
        <w:spacing w:line="240" w:lineRule="auto"/>
        <w:rPr>
          <w:b/>
          <w:bCs/>
          <w:color w:val="000000" w:themeColor="text1"/>
          <w:sz w:val="24"/>
          <w:szCs w:val="24"/>
        </w:rPr>
      </w:pPr>
      <w:r w:rsidRPr="0018189A">
        <w:rPr>
          <w:b/>
          <w:bCs/>
          <w:color w:val="000000" w:themeColor="text1"/>
          <w:sz w:val="24"/>
          <w:szCs w:val="24"/>
        </w:rPr>
        <w:t>Géométrie : l’angle droit (révisions)</w:t>
      </w:r>
    </w:p>
    <w:p w14:paraId="6187083E" w14:textId="72D60BA4" w:rsidR="004F1A9E" w:rsidRPr="0018189A" w:rsidRDefault="004F1A9E" w:rsidP="007B0482">
      <w:pPr>
        <w:spacing w:line="240" w:lineRule="auto"/>
        <w:rPr>
          <w:i/>
          <w:iCs/>
          <w:color w:val="000000" w:themeColor="text1"/>
          <w:sz w:val="24"/>
          <w:szCs w:val="24"/>
          <w:u w:val="single"/>
        </w:rPr>
      </w:pPr>
      <w:r w:rsidRPr="0018189A">
        <w:rPr>
          <w:i/>
          <w:iCs/>
          <w:color w:val="000000" w:themeColor="text1"/>
          <w:sz w:val="24"/>
          <w:szCs w:val="24"/>
          <w:u w:val="single"/>
        </w:rPr>
        <w:t>Consigne 1 : Lis ta leçon sur l’angle droit :</w:t>
      </w:r>
    </w:p>
    <w:p w14:paraId="1889751D" w14:textId="7660029B" w:rsidR="004F1A9E" w:rsidRDefault="004F1A9E" w:rsidP="007B0482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object w:dxaOrig="1543" w:dyaOrig="995" w14:anchorId="22D15502">
          <v:shape id="_x0000_i1055" type="#_x0000_t75" style="width:77.25pt;height:49.5pt" o:ole="">
            <v:imagedata r:id="rId14" o:title=""/>
          </v:shape>
          <o:OLEObject Type="Embed" ProgID="Package" ShapeID="_x0000_i1055" DrawAspect="Icon" ObjectID="_1652088223" r:id="rId15"/>
        </w:object>
      </w:r>
    </w:p>
    <w:p w14:paraId="5C50DFAE" w14:textId="15823227" w:rsidR="004F1A9E" w:rsidRPr="0018189A" w:rsidRDefault="004F1A9E" w:rsidP="007B0482">
      <w:pPr>
        <w:spacing w:line="240" w:lineRule="auto"/>
        <w:rPr>
          <w:i/>
          <w:iCs/>
          <w:color w:val="000000" w:themeColor="text1"/>
          <w:sz w:val="24"/>
          <w:szCs w:val="24"/>
          <w:u w:val="single"/>
        </w:rPr>
      </w:pPr>
      <w:r w:rsidRPr="0018189A">
        <w:rPr>
          <w:i/>
          <w:iCs/>
          <w:color w:val="000000" w:themeColor="text1"/>
          <w:sz w:val="24"/>
          <w:szCs w:val="24"/>
          <w:u w:val="single"/>
        </w:rPr>
        <w:t>Consigne 2 : Fais la fiche 5 a (la première page) :</w:t>
      </w:r>
    </w:p>
    <w:p w14:paraId="1FAAC5C9" w14:textId="75727E2B" w:rsidR="0018189A" w:rsidRDefault="004F1A9E" w:rsidP="007B0482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object w:dxaOrig="1543" w:dyaOrig="995" w14:anchorId="73C7DED0">
          <v:shape id="_x0000_i1059" type="#_x0000_t75" style="width:77.25pt;height:49.5pt" o:ole="">
            <v:imagedata r:id="rId16" o:title=""/>
          </v:shape>
          <o:OLEObject Type="Embed" ProgID="Package" ShapeID="_x0000_i1059" DrawAspect="Icon" ObjectID="_1652088224" r:id="rId17"/>
        </w:object>
      </w:r>
    </w:p>
    <w:p w14:paraId="2DCAE5EE" w14:textId="77777777" w:rsidR="0018189A" w:rsidRDefault="0018189A" w:rsidP="007B0482">
      <w:pPr>
        <w:spacing w:line="240" w:lineRule="auto"/>
        <w:rPr>
          <w:b/>
          <w:bCs/>
          <w:color w:val="000000" w:themeColor="text1"/>
          <w:sz w:val="24"/>
          <w:szCs w:val="24"/>
        </w:rPr>
      </w:pPr>
    </w:p>
    <w:p w14:paraId="0F79D49B" w14:textId="7F55EF02" w:rsidR="0018189A" w:rsidRPr="0018189A" w:rsidRDefault="0018189A" w:rsidP="007B0482">
      <w:pPr>
        <w:spacing w:line="240" w:lineRule="auto"/>
        <w:rPr>
          <w:b/>
          <w:bCs/>
          <w:color w:val="000000" w:themeColor="text1"/>
          <w:sz w:val="24"/>
          <w:szCs w:val="24"/>
        </w:rPr>
      </w:pPr>
      <w:r w:rsidRPr="0018189A">
        <w:rPr>
          <w:b/>
          <w:bCs/>
          <w:color w:val="000000" w:themeColor="text1"/>
          <w:sz w:val="24"/>
          <w:szCs w:val="24"/>
        </w:rPr>
        <w:t>Lecture : lecture d’album</w:t>
      </w:r>
    </w:p>
    <w:p w14:paraId="27C74CDC" w14:textId="32DE268E" w:rsidR="004F1A9E" w:rsidRDefault="0018189A" w:rsidP="007B0482">
      <w:pPr>
        <w:spacing w:line="240" w:lineRule="auto"/>
        <w:rPr>
          <w:color w:val="000000" w:themeColor="text1"/>
          <w:sz w:val="24"/>
          <w:szCs w:val="24"/>
        </w:rPr>
      </w:pPr>
      <w:r w:rsidRPr="0018189A">
        <w:rPr>
          <w:i/>
          <w:iCs/>
          <w:color w:val="000000" w:themeColor="text1"/>
          <w:sz w:val="24"/>
          <w:szCs w:val="24"/>
        </w:rPr>
        <w:t>Ne pas imprimer le fichier ; il est trop long. Faire lire directement sur l’écran.</w:t>
      </w:r>
    </w:p>
    <w:p w14:paraId="5C804FB1" w14:textId="77777777" w:rsidR="0018189A" w:rsidRDefault="0018189A" w:rsidP="0018189A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object w:dxaOrig="1543" w:dyaOrig="995" w14:anchorId="2C20157F">
          <v:shape id="_x0000_i1061" type="#_x0000_t75" style="width:77.25pt;height:49.5pt" o:ole="">
            <v:imagedata r:id="rId18" o:title=""/>
          </v:shape>
          <o:OLEObject Type="Embed" ProgID="Package" ShapeID="_x0000_i1061" DrawAspect="Icon" ObjectID="_1652088225" r:id="rId19"/>
        </w:object>
      </w:r>
    </w:p>
    <w:p w14:paraId="21544857" w14:textId="77777777" w:rsidR="0018189A" w:rsidRDefault="0018189A" w:rsidP="0018189A">
      <w:pPr>
        <w:spacing w:line="240" w:lineRule="auto"/>
        <w:rPr>
          <w:color w:val="000000" w:themeColor="text1"/>
          <w:sz w:val="24"/>
          <w:szCs w:val="24"/>
        </w:rPr>
      </w:pPr>
    </w:p>
    <w:p w14:paraId="77B80B02" w14:textId="77777777" w:rsidR="00D10456" w:rsidRDefault="00D10456" w:rsidP="0018189A">
      <w:pPr>
        <w:spacing w:line="240" w:lineRule="auto"/>
        <w:rPr>
          <w:b/>
          <w:bCs/>
          <w:color w:val="000000" w:themeColor="text1"/>
          <w:sz w:val="24"/>
          <w:szCs w:val="24"/>
        </w:rPr>
      </w:pPr>
    </w:p>
    <w:p w14:paraId="4785DEB4" w14:textId="4C190A96" w:rsidR="0018189A" w:rsidRPr="00D10456" w:rsidRDefault="00D10456" w:rsidP="0018189A">
      <w:pPr>
        <w:spacing w:line="240" w:lineRule="auto"/>
        <w:rPr>
          <w:b/>
          <w:bCs/>
          <w:color w:val="000000" w:themeColor="text1"/>
          <w:sz w:val="24"/>
          <w:szCs w:val="24"/>
        </w:rPr>
      </w:pPr>
      <w:r w:rsidRPr="00D10456">
        <w:rPr>
          <w:b/>
          <w:bCs/>
          <w:color w:val="000000" w:themeColor="text1"/>
          <w:sz w:val="24"/>
          <w:szCs w:val="24"/>
        </w:rPr>
        <w:lastRenderedPageBreak/>
        <w:t>EMC</w:t>
      </w:r>
      <w:r w:rsidR="0018189A" w:rsidRPr="00D10456">
        <w:rPr>
          <w:b/>
          <w:bCs/>
          <w:color w:val="000000" w:themeColor="text1"/>
          <w:sz w:val="24"/>
          <w:szCs w:val="24"/>
        </w:rPr>
        <w:t xml:space="preserve"> : </w:t>
      </w:r>
      <w:r w:rsidRPr="00D10456">
        <w:rPr>
          <w:b/>
          <w:bCs/>
          <w:color w:val="000000" w:themeColor="text1"/>
          <w:sz w:val="24"/>
          <w:szCs w:val="24"/>
        </w:rPr>
        <w:t>l’hygiène alimentaire</w:t>
      </w:r>
    </w:p>
    <w:p w14:paraId="05A01B06" w14:textId="1370D03D" w:rsidR="00D10456" w:rsidRPr="00D10456" w:rsidRDefault="00D10456" w:rsidP="0018189A">
      <w:pPr>
        <w:spacing w:line="240" w:lineRule="auto"/>
        <w:rPr>
          <w:i/>
          <w:iCs/>
          <w:color w:val="000000" w:themeColor="text1"/>
          <w:sz w:val="24"/>
          <w:szCs w:val="24"/>
          <w:u w:val="single"/>
        </w:rPr>
      </w:pPr>
      <w:r w:rsidRPr="00D10456">
        <w:rPr>
          <w:i/>
          <w:iCs/>
          <w:color w:val="000000" w:themeColor="text1"/>
          <w:sz w:val="24"/>
          <w:szCs w:val="24"/>
          <w:u w:val="single"/>
        </w:rPr>
        <w:t>Consigne : Visionne les vidéos suivantes :</w:t>
      </w:r>
    </w:p>
    <w:p w14:paraId="5DF0763F" w14:textId="77777777" w:rsidR="00D10456" w:rsidRDefault="00D10456" w:rsidP="00D10456">
      <w:hyperlink r:id="rId20" w:history="1">
        <w:r>
          <w:rPr>
            <w:rStyle w:val="Lienhypertexte"/>
          </w:rPr>
          <w:t>https://www.lumni.fr/video/a-quoi-servent-les-aliments</w:t>
        </w:r>
      </w:hyperlink>
    </w:p>
    <w:p w14:paraId="6CF5274D" w14:textId="77777777" w:rsidR="00D10456" w:rsidRDefault="00D10456" w:rsidP="00D10456">
      <w:hyperlink r:id="rId21" w:history="1">
        <w:r>
          <w:rPr>
            <w:rStyle w:val="Lienhypertexte"/>
          </w:rPr>
          <w:t>https://www.lumni.fr/video/bien-manger-oui-mais-comment</w:t>
        </w:r>
      </w:hyperlink>
    </w:p>
    <w:p w14:paraId="69F17220" w14:textId="77777777" w:rsidR="00D10456" w:rsidRDefault="00D10456" w:rsidP="0018189A">
      <w:pPr>
        <w:spacing w:line="240" w:lineRule="auto"/>
        <w:rPr>
          <w:color w:val="000000" w:themeColor="text1"/>
          <w:sz w:val="24"/>
          <w:szCs w:val="24"/>
        </w:rPr>
      </w:pPr>
    </w:p>
    <w:p w14:paraId="7FD4BBD6" w14:textId="59F0DE7B" w:rsidR="007B0482" w:rsidRPr="0018189A" w:rsidRDefault="007B0482" w:rsidP="0018189A">
      <w:pPr>
        <w:spacing w:line="240" w:lineRule="auto"/>
        <w:rPr>
          <w:color w:val="000000" w:themeColor="text1"/>
          <w:sz w:val="24"/>
          <w:szCs w:val="24"/>
        </w:rPr>
      </w:pPr>
      <w:r w:rsidRPr="00450EF8">
        <w:rPr>
          <w:rFonts w:eastAsia="Calibri" w:cstheme="minorHAnsi"/>
          <w:b/>
          <w:bCs/>
          <w:sz w:val="24"/>
          <w:szCs w:val="24"/>
        </w:rPr>
        <w:t>Le mot du jour :</w:t>
      </w:r>
    </w:p>
    <w:p w14:paraId="1F370511" w14:textId="477CE0AE" w:rsidR="007B0482" w:rsidRPr="00450EF8" w:rsidRDefault="007B0482" w:rsidP="007B0482">
      <w:pPr>
        <w:rPr>
          <w:rFonts w:eastAsia="Calibri" w:cstheme="minorHAnsi"/>
          <w:i/>
          <w:iCs/>
          <w:sz w:val="24"/>
          <w:szCs w:val="24"/>
          <w:u w:val="single"/>
        </w:rPr>
      </w:pPr>
      <w:r w:rsidRPr="00450EF8">
        <w:rPr>
          <w:rFonts w:eastAsia="Calibri" w:cstheme="minorHAnsi"/>
          <w:i/>
          <w:iCs/>
          <w:sz w:val="24"/>
          <w:szCs w:val="24"/>
          <w:u w:val="single"/>
        </w:rPr>
        <w:t>Cherche dans le dictionnaire le mot</w:t>
      </w:r>
      <w:r w:rsidR="00D10456" w:rsidRPr="00450EF8">
        <w:rPr>
          <w:rFonts w:eastAsia="Calibri" w:cstheme="minorHAnsi"/>
          <w:i/>
          <w:iCs/>
          <w:sz w:val="24"/>
          <w:szCs w:val="24"/>
          <w:u w:val="single"/>
        </w:rPr>
        <w:t xml:space="preserve"> «</w:t>
      </w:r>
      <w:r w:rsidR="00D10456">
        <w:rPr>
          <w:rFonts w:eastAsia="Calibri" w:cstheme="minorHAnsi"/>
          <w:i/>
          <w:iCs/>
          <w:sz w:val="24"/>
          <w:szCs w:val="24"/>
          <w:u w:val="single"/>
        </w:rPr>
        <w:t xml:space="preserve"> verdure</w:t>
      </w:r>
      <w:r w:rsidR="00D10456" w:rsidRPr="00450EF8">
        <w:rPr>
          <w:rFonts w:eastAsia="Calibri" w:cstheme="minorHAnsi"/>
          <w:i/>
          <w:iCs/>
          <w:sz w:val="24"/>
          <w:szCs w:val="24"/>
          <w:u w:val="single"/>
        </w:rPr>
        <w:t xml:space="preserve"> »</w:t>
      </w:r>
      <w:r w:rsidRPr="00450EF8">
        <w:rPr>
          <w:rFonts w:eastAsia="Calibri" w:cstheme="minorHAnsi"/>
          <w:i/>
          <w:iCs/>
          <w:sz w:val="24"/>
          <w:szCs w:val="24"/>
          <w:u w:val="single"/>
        </w:rPr>
        <w:t>, lis la définition et recopie-la. Ecris une phrase avec ce mot pour voir si tu as bien compris le sens. Tu peux aussi chercher un synonyme et un contraire de ce mot s’il y en a.</w:t>
      </w:r>
    </w:p>
    <w:p w14:paraId="1CCA2EA0" w14:textId="77777777" w:rsidR="007B0482" w:rsidRPr="00450EF8" w:rsidRDefault="007B0482" w:rsidP="007B0482">
      <w:pPr>
        <w:rPr>
          <w:rFonts w:eastAsia="Calibri" w:cstheme="minorHAnsi"/>
          <w:i/>
          <w:iCs/>
          <w:sz w:val="24"/>
          <w:szCs w:val="24"/>
          <w:u w:val="single"/>
        </w:rPr>
      </w:pPr>
    </w:p>
    <w:p w14:paraId="136B749D" w14:textId="5D9C73EF" w:rsidR="007B0482" w:rsidRPr="00450EF8" w:rsidRDefault="007B0482" w:rsidP="007B0482">
      <w:pPr>
        <w:rPr>
          <w:rFonts w:ascii="Calibri" w:eastAsia="Calibri" w:hAnsi="Calibri" w:cs="Times New Roman"/>
          <w:b/>
          <w:bCs/>
          <w:sz w:val="24"/>
          <w:szCs w:val="24"/>
        </w:rPr>
      </w:pPr>
      <w:r w:rsidRPr="00450EF8">
        <w:rPr>
          <w:rFonts w:ascii="Calibri" w:eastAsia="Calibri" w:hAnsi="Calibri" w:cs="Times New Roman"/>
          <w:b/>
          <w:bCs/>
          <w:sz w:val="24"/>
          <w:szCs w:val="24"/>
        </w:rPr>
        <w:t>Devoirs</w:t>
      </w:r>
      <w:r>
        <w:rPr>
          <w:rFonts w:ascii="Calibri" w:eastAsia="Calibri" w:hAnsi="Calibri" w:cs="Times New Roman"/>
          <w:b/>
          <w:bCs/>
          <w:sz w:val="24"/>
          <w:szCs w:val="24"/>
        </w:rPr>
        <w:t xml:space="preserve"> pour </w:t>
      </w:r>
      <w:r w:rsidR="004F1A9E">
        <w:rPr>
          <w:rFonts w:ascii="Calibri" w:eastAsia="Calibri" w:hAnsi="Calibri" w:cs="Times New Roman"/>
          <w:b/>
          <w:bCs/>
          <w:sz w:val="24"/>
          <w:szCs w:val="24"/>
        </w:rPr>
        <w:t xml:space="preserve">jeudi 4 juin </w:t>
      </w:r>
      <w:r w:rsidRPr="00450EF8">
        <w:rPr>
          <w:rFonts w:ascii="Calibri" w:eastAsia="Calibri" w:hAnsi="Calibri" w:cs="Times New Roman"/>
          <w:b/>
          <w:bCs/>
          <w:sz w:val="24"/>
          <w:szCs w:val="24"/>
        </w:rPr>
        <w:t xml:space="preserve">: </w:t>
      </w:r>
    </w:p>
    <w:p w14:paraId="039DE6D6" w14:textId="77777777" w:rsidR="00D10456" w:rsidRDefault="007B0482" w:rsidP="007B0482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  <w:u w:val="single"/>
        </w:rPr>
        <w:t xml:space="preserve">Orthographe : </w:t>
      </w:r>
      <w:r w:rsidRPr="00ED21F0">
        <w:rPr>
          <w:rFonts w:ascii="Calibri" w:eastAsia="Calibri" w:hAnsi="Calibri" w:cs="Times New Roman"/>
          <w:sz w:val="24"/>
          <w:szCs w:val="24"/>
        </w:rPr>
        <w:t xml:space="preserve">Savoir écrire </w:t>
      </w:r>
      <w:r w:rsidR="004F1A9E">
        <w:rPr>
          <w:rFonts w:ascii="Calibri" w:eastAsia="Calibri" w:hAnsi="Calibri" w:cs="Times New Roman"/>
          <w:sz w:val="24"/>
          <w:szCs w:val="24"/>
        </w:rPr>
        <w:t xml:space="preserve">l’autodictée : </w:t>
      </w:r>
    </w:p>
    <w:p w14:paraId="1C655F43" w14:textId="1B4D6810" w:rsidR="007B0482" w:rsidRPr="00ED21F0" w:rsidRDefault="00D10456" w:rsidP="007B0482">
      <w:pPr>
        <w:rPr>
          <w:rFonts w:ascii="Calibri" w:eastAsia="Calibri" w:hAnsi="Calibri" w:cs="Times New Roman"/>
          <w:sz w:val="24"/>
          <w:szCs w:val="24"/>
        </w:rPr>
      </w:pPr>
      <w:r w:rsidRPr="00D10456">
        <w:rPr>
          <w:rFonts w:ascii="Calibri" w:eastAsia="Calibri" w:hAnsi="Calibri" w:cs="Times New Roman"/>
          <w:sz w:val="24"/>
          <w:szCs w:val="24"/>
        </w:rPr>
        <w:t>Pour aider mes parents à la cuisine, je vide les assiettes et les fourchettes du lave-vaisselle et ma sœur range les verres.</w:t>
      </w:r>
    </w:p>
    <w:p w14:paraId="780457F7" w14:textId="3E0330E0" w:rsidR="007B0482" w:rsidRPr="00450EF8" w:rsidRDefault="007B0482" w:rsidP="007B0482">
      <w:pPr>
        <w:rPr>
          <w:rFonts w:ascii="Calibri" w:eastAsia="Calibri" w:hAnsi="Calibri" w:cs="Times New Roman"/>
          <w:sz w:val="24"/>
          <w:szCs w:val="24"/>
        </w:rPr>
      </w:pPr>
      <w:r w:rsidRPr="00450EF8">
        <w:rPr>
          <w:rFonts w:ascii="Calibri" w:eastAsia="Calibri" w:hAnsi="Calibri" w:cs="Times New Roman"/>
          <w:sz w:val="24"/>
          <w:szCs w:val="24"/>
          <w:u w:val="single"/>
        </w:rPr>
        <w:t>Vocabulaire :</w:t>
      </w:r>
      <w:r w:rsidRPr="00450EF8">
        <w:rPr>
          <w:rFonts w:ascii="Calibri" w:eastAsia="Calibri" w:hAnsi="Calibri" w:cs="Times New Roman"/>
          <w:sz w:val="24"/>
          <w:szCs w:val="24"/>
        </w:rPr>
        <w:t xml:space="preserve"> Apprendre la définition du mot</w:t>
      </w:r>
      <w:r w:rsidR="00D10456" w:rsidRPr="00450EF8">
        <w:rPr>
          <w:rFonts w:ascii="Calibri" w:eastAsia="Calibri" w:hAnsi="Calibri" w:cs="Times New Roman"/>
          <w:sz w:val="24"/>
          <w:szCs w:val="24"/>
        </w:rPr>
        <w:t xml:space="preserve"> «</w:t>
      </w:r>
      <w:r w:rsidR="00D10456">
        <w:rPr>
          <w:rFonts w:ascii="Calibri" w:eastAsia="Calibri" w:hAnsi="Calibri" w:cs="Times New Roman"/>
          <w:sz w:val="24"/>
          <w:szCs w:val="24"/>
        </w:rPr>
        <w:t xml:space="preserve"> verdure</w:t>
      </w:r>
      <w:r w:rsidR="00D10456" w:rsidRPr="00450EF8">
        <w:rPr>
          <w:rFonts w:ascii="Calibri" w:eastAsia="Calibri" w:hAnsi="Calibri" w:cs="Times New Roman"/>
          <w:sz w:val="24"/>
          <w:szCs w:val="24"/>
        </w:rPr>
        <w:t xml:space="preserve"> »</w:t>
      </w:r>
      <w:r w:rsidRPr="00450EF8">
        <w:rPr>
          <w:rFonts w:ascii="Calibri" w:eastAsia="Calibri" w:hAnsi="Calibri" w:cs="Times New Roman"/>
          <w:sz w:val="24"/>
          <w:szCs w:val="24"/>
        </w:rPr>
        <w:t>.</w:t>
      </w:r>
    </w:p>
    <w:p w14:paraId="59AF9BA2" w14:textId="77777777" w:rsidR="007B0482" w:rsidRDefault="007B0482" w:rsidP="007B0482">
      <w:pPr>
        <w:rPr>
          <w:rFonts w:ascii="Comic Sans MS" w:hAnsi="Comic Sans MS"/>
          <w:b/>
          <w:bCs/>
          <w:sz w:val="24"/>
          <w:szCs w:val="24"/>
        </w:rPr>
      </w:pPr>
    </w:p>
    <w:p w14:paraId="40F28E43" w14:textId="77777777" w:rsidR="007B0482" w:rsidRDefault="007B0482" w:rsidP="007B0482">
      <w:pPr>
        <w:rPr>
          <w:rFonts w:ascii="Comic Sans MS" w:hAnsi="Comic Sans MS"/>
          <w:b/>
          <w:bCs/>
          <w:sz w:val="24"/>
          <w:szCs w:val="24"/>
        </w:rPr>
      </w:pPr>
    </w:p>
    <w:p w14:paraId="34487635" w14:textId="77777777" w:rsidR="007B0482" w:rsidRDefault="007B0482" w:rsidP="007B0482">
      <w:pPr>
        <w:rPr>
          <w:rFonts w:ascii="Comic Sans MS" w:hAnsi="Comic Sans MS"/>
          <w:b/>
          <w:bCs/>
          <w:sz w:val="24"/>
          <w:szCs w:val="24"/>
        </w:rPr>
      </w:pPr>
    </w:p>
    <w:p w14:paraId="5AEBAF3C" w14:textId="77777777" w:rsidR="007B0482" w:rsidRDefault="007B0482" w:rsidP="007B0482">
      <w:pPr>
        <w:rPr>
          <w:rFonts w:ascii="Comic Sans MS" w:hAnsi="Comic Sans MS"/>
          <w:b/>
          <w:bCs/>
          <w:sz w:val="24"/>
          <w:szCs w:val="24"/>
        </w:rPr>
      </w:pPr>
    </w:p>
    <w:p w14:paraId="1EAE84CA" w14:textId="77777777" w:rsidR="007B0482" w:rsidRDefault="007B0482" w:rsidP="007B0482">
      <w:pPr>
        <w:rPr>
          <w:rFonts w:ascii="Comic Sans MS" w:hAnsi="Comic Sans MS"/>
          <w:b/>
          <w:bCs/>
          <w:sz w:val="24"/>
          <w:szCs w:val="24"/>
        </w:rPr>
      </w:pPr>
    </w:p>
    <w:p w14:paraId="2828F3C1" w14:textId="77777777" w:rsidR="007B0482" w:rsidRDefault="007B0482" w:rsidP="007B0482">
      <w:pPr>
        <w:rPr>
          <w:rFonts w:ascii="Comic Sans MS" w:hAnsi="Comic Sans MS"/>
          <w:b/>
          <w:bCs/>
          <w:sz w:val="24"/>
          <w:szCs w:val="24"/>
        </w:rPr>
      </w:pPr>
    </w:p>
    <w:p w14:paraId="461BF9B2" w14:textId="77777777" w:rsidR="007B0482" w:rsidRDefault="007B0482" w:rsidP="007B0482">
      <w:pPr>
        <w:rPr>
          <w:rFonts w:ascii="Comic Sans MS" w:hAnsi="Comic Sans MS"/>
          <w:b/>
          <w:bCs/>
          <w:sz w:val="24"/>
          <w:szCs w:val="24"/>
        </w:rPr>
      </w:pPr>
    </w:p>
    <w:p w14:paraId="1F762C83" w14:textId="77777777" w:rsidR="009A532E" w:rsidRDefault="00D10456"/>
    <w:sectPr w:rsidR="009A532E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A065B5" w14:textId="77777777" w:rsidR="007B0482" w:rsidRDefault="007B0482" w:rsidP="007B0482">
      <w:pPr>
        <w:spacing w:after="0" w:line="240" w:lineRule="auto"/>
      </w:pPr>
      <w:r>
        <w:separator/>
      </w:r>
    </w:p>
  </w:endnote>
  <w:endnote w:type="continuationSeparator" w:id="0">
    <w:p w14:paraId="1BDDC60C" w14:textId="77777777" w:rsidR="007B0482" w:rsidRDefault="007B0482" w:rsidP="007B0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B8977E" w14:textId="77777777" w:rsidR="007B0482" w:rsidRDefault="007B0482" w:rsidP="007B0482">
      <w:pPr>
        <w:spacing w:after="0" w:line="240" w:lineRule="auto"/>
      </w:pPr>
      <w:r>
        <w:separator/>
      </w:r>
    </w:p>
  </w:footnote>
  <w:footnote w:type="continuationSeparator" w:id="0">
    <w:p w14:paraId="09496901" w14:textId="77777777" w:rsidR="007B0482" w:rsidRDefault="007B0482" w:rsidP="007B0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48A113" w14:textId="0BD11FC9" w:rsidR="007B0482" w:rsidRPr="007B0482" w:rsidRDefault="007B0482">
    <w:pPr>
      <w:pStyle w:val="En-tte"/>
      <w:rPr>
        <w:b/>
        <w:bCs/>
        <w:sz w:val="28"/>
        <w:szCs w:val="28"/>
      </w:rPr>
    </w:pPr>
    <w:r w:rsidRPr="007B0482">
      <w:rPr>
        <w:b/>
        <w:bCs/>
        <w:sz w:val="28"/>
        <w:szCs w:val="28"/>
      </w:rPr>
      <w:t>FEUILLE DE ROUTE MARDI 2 JUIN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482"/>
    <w:rsid w:val="0018189A"/>
    <w:rsid w:val="001C02B5"/>
    <w:rsid w:val="00494B6F"/>
    <w:rsid w:val="004F1A9E"/>
    <w:rsid w:val="00685E96"/>
    <w:rsid w:val="007B0482"/>
    <w:rsid w:val="00B47B52"/>
    <w:rsid w:val="00D10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19819"/>
  <w15:chartTrackingRefBased/>
  <w15:docId w15:val="{F5BE71AD-EBD5-4621-B84E-DFE3B65A6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048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B04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B04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B0482"/>
  </w:style>
  <w:style w:type="paragraph" w:styleId="Pieddepage">
    <w:name w:val="footer"/>
    <w:basedOn w:val="Normal"/>
    <w:link w:val="PieddepageCar"/>
    <w:uiPriority w:val="99"/>
    <w:unhideWhenUsed/>
    <w:rsid w:val="007B04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B0482"/>
  </w:style>
  <w:style w:type="character" w:styleId="Lienhypertexte">
    <w:name w:val="Hyperlink"/>
    <w:basedOn w:val="Policepardfaut"/>
    <w:uiPriority w:val="99"/>
    <w:unhideWhenUsed/>
    <w:rsid w:val="00D104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" Type="http://schemas.openxmlformats.org/officeDocument/2006/relationships/webSettings" Target="webSettings.xml"/><Relationship Id="rId21" Type="http://schemas.openxmlformats.org/officeDocument/2006/relationships/hyperlink" Target="https://www.lumni.fr/video/bien-manger-oui-mais-comment" TargetMode="Externa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hyperlink" Target="https://www.lumni.fr/video/a-quoi-servent-les-aliments" TargetMode="Externa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222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loubna bouchareb</dc:creator>
  <cp:keywords/>
  <dc:description/>
  <cp:lastModifiedBy>loubna bouchareb</cp:lastModifiedBy>
  <cp:revision>1</cp:revision>
  <dcterms:created xsi:type="dcterms:W3CDTF">2020-05-27T08:00:00Z</dcterms:created>
  <dcterms:modified xsi:type="dcterms:W3CDTF">2020-05-27T08:36:00Z</dcterms:modified>
</cp:coreProperties>
</file>